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18D3" w14:textId="40CA46E9" w:rsidR="000B6813" w:rsidRDefault="00000000" w:rsidP="00217A38">
      <w:pPr>
        <w:pStyle w:val="Heading1"/>
      </w:pPr>
      <w:r>
        <w:t xml:space="preserve">English IV: Year </w:t>
      </w:r>
      <w:proofErr w:type="gramStart"/>
      <w:r>
        <w:t>at a Glance</w:t>
      </w:r>
      <w:proofErr w:type="gramEnd"/>
    </w:p>
    <w:p w14:paraId="55F33DFC" w14:textId="59BD35D9" w:rsidR="00217A38" w:rsidRPr="00217A38" w:rsidRDefault="00217A38" w:rsidP="00217A38">
      <w:pPr>
        <w:pStyle w:val="Heading2"/>
      </w:pPr>
      <w:r>
        <w:t>First Semester</w:t>
      </w:r>
    </w:p>
    <w:tbl>
      <w:tblPr>
        <w:tblStyle w:val="TableGrid"/>
        <w:tblW w:w="10710" w:type="dxa"/>
        <w:tblInd w:w="-5" w:type="dxa"/>
        <w:tblCellMar>
          <w:top w:w="45" w:type="dxa"/>
          <w:left w:w="107" w:type="dxa"/>
          <w:right w:w="68" w:type="dxa"/>
        </w:tblCellMar>
        <w:tblLook w:val="04A0" w:firstRow="1" w:lastRow="0" w:firstColumn="1" w:lastColumn="0" w:noHBand="0" w:noVBand="1"/>
        <w:tblCaption w:val="Table 1: English 4 and English 4 honors first semester unit standards and snapshot"/>
      </w:tblPr>
      <w:tblGrid>
        <w:gridCol w:w="1148"/>
        <w:gridCol w:w="4920"/>
        <w:gridCol w:w="4642"/>
      </w:tblGrid>
      <w:tr w:rsidR="000B6813" w:rsidRPr="00D1618F" w14:paraId="1FF672ED" w14:textId="77777777" w:rsidTr="00AA7D0D">
        <w:trPr>
          <w:cantSplit/>
          <w:trHeight w:val="498"/>
          <w:tblHeader/>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54D72F24" w14:textId="77777777" w:rsidR="000B6813" w:rsidRPr="00217A38" w:rsidRDefault="00000000" w:rsidP="00AA7D0D">
            <w:pPr>
              <w:spacing w:after="0" w:line="240" w:lineRule="auto"/>
              <w:ind w:left="-107" w:right="-34" w:firstLine="0"/>
              <w:jc w:val="center"/>
              <w:rPr>
                <w:sz w:val="28"/>
                <w:szCs w:val="28"/>
              </w:rPr>
            </w:pPr>
            <w:r w:rsidRPr="00217A38">
              <w:rPr>
                <w:b/>
                <w:sz w:val="28"/>
                <w:szCs w:val="28"/>
              </w:rPr>
              <w:t xml:space="preserve">Unit </w:t>
            </w:r>
          </w:p>
        </w:tc>
        <w:tc>
          <w:tcPr>
            <w:tcW w:w="4920" w:type="dxa"/>
            <w:tcBorders>
              <w:top w:val="single" w:sz="4" w:space="0" w:color="000000"/>
              <w:left w:val="single" w:sz="4" w:space="0" w:color="000000"/>
              <w:bottom w:val="single" w:sz="4" w:space="0" w:color="000000"/>
              <w:right w:val="single" w:sz="4" w:space="0" w:color="000000"/>
            </w:tcBorders>
            <w:shd w:val="clear" w:color="auto" w:fill="0053BC"/>
          </w:tcPr>
          <w:p w14:paraId="2A73C195" w14:textId="77777777" w:rsidR="00AA7D0D" w:rsidRPr="00AA7D0D" w:rsidRDefault="00AA7D0D" w:rsidP="00AA7D0D">
            <w:pPr>
              <w:spacing w:after="0" w:line="240" w:lineRule="auto"/>
              <w:ind w:left="34" w:right="221" w:firstLine="0"/>
              <w:jc w:val="center"/>
              <w:rPr>
                <w:b/>
                <w:color w:val="FFFFFF" w:themeColor="background1"/>
                <w:sz w:val="28"/>
                <w:szCs w:val="28"/>
              </w:rPr>
            </w:pPr>
            <w:r w:rsidRPr="00AA7D0D">
              <w:rPr>
                <w:b/>
                <w:color w:val="FFFFFF" w:themeColor="background1"/>
                <w:sz w:val="28"/>
                <w:szCs w:val="28"/>
              </w:rPr>
              <w:t>Preserving the Past to Build the Future</w:t>
            </w:r>
          </w:p>
          <w:p w14:paraId="5E3865C6" w14:textId="35D63C82" w:rsidR="000B6813" w:rsidRPr="00217A38" w:rsidRDefault="00AA7D0D" w:rsidP="00AA7D0D">
            <w:pPr>
              <w:spacing w:after="0" w:line="240" w:lineRule="auto"/>
              <w:ind w:left="678" w:right="673" w:firstLine="0"/>
              <w:jc w:val="center"/>
              <w:rPr>
                <w:color w:val="FFFFFF" w:themeColor="background1"/>
                <w:sz w:val="28"/>
                <w:szCs w:val="28"/>
              </w:rPr>
            </w:pPr>
            <w:r w:rsidRPr="00AA7D0D">
              <w:rPr>
                <w:b/>
                <w:color w:val="FFFFFF" w:themeColor="background1"/>
                <w:sz w:val="28"/>
                <w:szCs w:val="28"/>
              </w:rPr>
              <w:t>36 days</w:t>
            </w:r>
          </w:p>
        </w:tc>
        <w:tc>
          <w:tcPr>
            <w:tcW w:w="4642" w:type="dxa"/>
            <w:tcBorders>
              <w:top w:val="single" w:sz="4" w:space="0" w:color="000000"/>
              <w:left w:val="single" w:sz="4" w:space="0" w:color="000000"/>
              <w:bottom w:val="single" w:sz="4" w:space="0" w:color="000000"/>
              <w:right w:val="single" w:sz="4" w:space="0" w:color="000000"/>
            </w:tcBorders>
            <w:shd w:val="clear" w:color="auto" w:fill="0053BC"/>
          </w:tcPr>
          <w:p w14:paraId="5E13E047" w14:textId="77777777" w:rsidR="00AA7D0D" w:rsidRPr="00AA7D0D" w:rsidRDefault="00AA7D0D" w:rsidP="00AA7D0D">
            <w:pPr>
              <w:spacing w:after="0" w:line="240" w:lineRule="auto"/>
              <w:ind w:left="0" w:right="42" w:firstLine="0"/>
              <w:jc w:val="center"/>
              <w:rPr>
                <w:b/>
                <w:color w:val="FFFFFF" w:themeColor="background1"/>
                <w:sz w:val="28"/>
                <w:szCs w:val="28"/>
              </w:rPr>
            </w:pPr>
            <w:r w:rsidRPr="00AA7D0D">
              <w:rPr>
                <w:b/>
                <w:color w:val="FFFFFF" w:themeColor="background1"/>
                <w:sz w:val="28"/>
                <w:szCs w:val="28"/>
              </w:rPr>
              <w:t>The Path to Discovery</w:t>
            </w:r>
          </w:p>
          <w:p w14:paraId="40BFFA69" w14:textId="3B8FE833" w:rsidR="000B6813" w:rsidRPr="00217A38" w:rsidRDefault="00AA7D0D" w:rsidP="00AA7D0D">
            <w:pPr>
              <w:spacing w:after="0" w:line="240" w:lineRule="auto"/>
              <w:ind w:left="0" w:right="39" w:firstLine="0"/>
              <w:jc w:val="center"/>
              <w:rPr>
                <w:color w:val="FFFFFF" w:themeColor="background1"/>
                <w:sz w:val="28"/>
                <w:szCs w:val="28"/>
              </w:rPr>
            </w:pPr>
            <w:r w:rsidRPr="00AA7D0D">
              <w:rPr>
                <w:b/>
                <w:color w:val="FFFFFF" w:themeColor="background1"/>
                <w:sz w:val="28"/>
                <w:szCs w:val="28"/>
              </w:rPr>
              <w:t>44 days</w:t>
            </w:r>
          </w:p>
        </w:tc>
      </w:tr>
      <w:tr w:rsidR="00AA7D0D" w:rsidRPr="00D1618F" w14:paraId="1A50E818" w14:textId="77777777" w:rsidTr="00AA7D0D">
        <w:trPr>
          <w:cantSplit/>
          <w:trHeight w:val="1474"/>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4CA3AD56"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t xml:space="preserve">TEKS </w:t>
            </w:r>
          </w:p>
        </w:tc>
        <w:tc>
          <w:tcPr>
            <w:tcW w:w="4920" w:type="dxa"/>
            <w:tcBorders>
              <w:top w:val="single" w:sz="4" w:space="0" w:color="000000"/>
              <w:left w:val="single" w:sz="4" w:space="0" w:color="000000"/>
              <w:bottom w:val="single" w:sz="4" w:space="0" w:color="000000"/>
              <w:right w:val="single" w:sz="4" w:space="0" w:color="000000"/>
            </w:tcBorders>
          </w:tcPr>
          <w:p w14:paraId="40791425" w14:textId="77777777" w:rsidR="00AA7D0D" w:rsidRPr="00AA7D0D" w:rsidRDefault="00AA7D0D" w:rsidP="00AA7D0D">
            <w:pPr>
              <w:rPr>
                <w:sz w:val="24"/>
              </w:rPr>
            </w:pPr>
            <w:r w:rsidRPr="00AA7D0D">
              <w:rPr>
                <w:sz w:val="24"/>
              </w:rPr>
              <w:t xml:space="preserve"> 12.1A, 12.1B, 12.1D, 12.2B, 12.3, 12.4A, 12.4B, 12.4C, 12.4D, 12.4E, 12.4F, 12.4G, 12.4H, 12.4I, 12.5A, 12.5B,12.5C, 12.5D, 12.5E, 12.5F, 12.5G, 12.5H, 12.5I, 12.5J, 12.6A, 12.6B, 12.6C, 12.6D, 12.7A, 12.7B, 12.7C, 12.7D, 12.7E, 12.7F, 12.8A, 12.8B, 12.8C, 12.8D, 12.8E, 12.8F, 12.9A, 12.9B, 12.9C, 12.9D, 12.9E, 12.10A, 12.10B, 12.10C, 12.10D, 12.10E</w:t>
            </w:r>
          </w:p>
          <w:p w14:paraId="41906B4E" w14:textId="32389A02" w:rsidR="00AA7D0D" w:rsidRPr="00AA7D0D" w:rsidRDefault="00AA7D0D" w:rsidP="00AA7D0D">
            <w:pPr>
              <w:spacing w:after="0" w:line="240" w:lineRule="auto"/>
              <w:ind w:left="1" w:firstLine="0"/>
              <w:rPr>
                <w:sz w:val="24"/>
              </w:rPr>
            </w:pPr>
          </w:p>
        </w:tc>
        <w:tc>
          <w:tcPr>
            <w:tcW w:w="4642" w:type="dxa"/>
            <w:tcBorders>
              <w:top w:val="single" w:sz="4" w:space="0" w:color="000000"/>
              <w:left w:val="single" w:sz="4" w:space="0" w:color="000000"/>
              <w:bottom w:val="single" w:sz="4" w:space="0" w:color="000000"/>
              <w:right w:val="single" w:sz="4" w:space="0" w:color="000000"/>
            </w:tcBorders>
          </w:tcPr>
          <w:p w14:paraId="1B5B5823" w14:textId="5189EC60" w:rsidR="00AA7D0D" w:rsidRPr="00AA7D0D" w:rsidRDefault="00AA7D0D" w:rsidP="00AA7D0D">
            <w:pPr>
              <w:spacing w:after="0" w:line="240" w:lineRule="auto"/>
              <w:ind w:left="0" w:firstLine="0"/>
              <w:rPr>
                <w:sz w:val="24"/>
              </w:rPr>
            </w:pPr>
            <w:r w:rsidRPr="00AA7D0D">
              <w:rPr>
                <w:sz w:val="24"/>
              </w:rPr>
              <w:t xml:space="preserve"> 12.1C, 12.11A, 12.11B, 12.11C, 12.11D, 12.11E, 12.11F, 12.11G, 12.1A, B, D, 12.2B, 12.3, 12.4A, 12.4B, 12.4C, 12.4D, 12.4E, 12.4F, 12.4G, 12.4H, 12.4I, 12.5A, 12.5B,12.5C, 12.5D, 12.5E, 12.5F, 12.5G, 12.5H, 12.5I, 12.5J12.6A, 12.6B, 12.6C, 12.6D, 12.7A, 12.7B, 12.7C, 12.7D, 12.7E, 12.7F, 12.8A, 12.8B, 12.8C, 12.8D, 12.8E, 12.8F, 12.9A, 12.9B, 12.9C, 12.9D, 12.9E, 12.10A, 12.10B, 12.10C, 12.10D, 12.10E, 12.11H</w:t>
            </w:r>
          </w:p>
        </w:tc>
      </w:tr>
      <w:tr w:rsidR="00AA7D0D" w:rsidRPr="00D1618F" w14:paraId="38487142" w14:textId="77777777" w:rsidTr="00AA7D0D">
        <w:trPr>
          <w:cantSplit/>
          <w:trHeight w:val="2738"/>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2CE4AF18"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t xml:space="preserve">Stage One </w:t>
            </w:r>
          </w:p>
          <w:p w14:paraId="5C1E0568"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t xml:space="preserve">Snapshot </w:t>
            </w:r>
          </w:p>
          <w:p w14:paraId="06C250E2"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t xml:space="preserve"> </w:t>
            </w:r>
          </w:p>
        </w:tc>
        <w:tc>
          <w:tcPr>
            <w:tcW w:w="4920" w:type="dxa"/>
            <w:tcBorders>
              <w:top w:val="single" w:sz="4" w:space="0" w:color="000000"/>
              <w:left w:val="single" w:sz="4" w:space="0" w:color="000000"/>
              <w:bottom w:val="single" w:sz="4" w:space="0" w:color="000000"/>
              <w:right w:val="single" w:sz="4" w:space="0" w:color="000000"/>
            </w:tcBorders>
          </w:tcPr>
          <w:p w14:paraId="072980BE" w14:textId="77777777" w:rsidR="00AA7D0D" w:rsidRPr="00AA7D0D" w:rsidRDefault="00AA7D0D" w:rsidP="00AA7D0D">
            <w:pPr>
              <w:pStyle w:val="ListParagraph"/>
              <w:numPr>
                <w:ilvl w:val="0"/>
                <w:numId w:val="25"/>
              </w:numPr>
              <w:spacing w:after="0" w:line="240" w:lineRule="auto"/>
              <w:ind w:left="365"/>
              <w:rPr>
                <w:sz w:val="24"/>
              </w:rPr>
            </w:pPr>
            <w:r w:rsidRPr="00AA7D0D">
              <w:rPr>
                <w:sz w:val="24"/>
              </w:rPr>
              <w:t>The past helps guide our future actions.</w:t>
            </w:r>
          </w:p>
          <w:p w14:paraId="5E3CAC0C" w14:textId="77777777" w:rsidR="00AA7D0D" w:rsidRPr="00AA7D0D" w:rsidRDefault="00AA7D0D" w:rsidP="00AA7D0D">
            <w:pPr>
              <w:pStyle w:val="ListParagraph"/>
              <w:numPr>
                <w:ilvl w:val="0"/>
                <w:numId w:val="25"/>
              </w:numPr>
              <w:spacing w:after="0" w:line="240" w:lineRule="auto"/>
              <w:ind w:left="365"/>
              <w:rPr>
                <w:sz w:val="24"/>
              </w:rPr>
            </w:pPr>
            <w:r w:rsidRPr="00AA7D0D">
              <w:rPr>
                <w:sz w:val="24"/>
              </w:rPr>
              <w:t>Cultivating perspectives begins with considering the opinions of others.</w:t>
            </w:r>
          </w:p>
          <w:p w14:paraId="706742E6" w14:textId="58A13CF2" w:rsidR="00AA7D0D" w:rsidRPr="00AA7D0D" w:rsidRDefault="00AA7D0D" w:rsidP="00AA7D0D">
            <w:pPr>
              <w:pStyle w:val="ListParagraph"/>
              <w:numPr>
                <w:ilvl w:val="0"/>
                <w:numId w:val="25"/>
              </w:numPr>
              <w:spacing w:after="0" w:line="240" w:lineRule="auto"/>
              <w:ind w:left="365"/>
              <w:rPr>
                <w:sz w:val="24"/>
              </w:rPr>
            </w:pPr>
            <w:r w:rsidRPr="00AA7D0D">
              <w:rPr>
                <w:sz w:val="24"/>
              </w:rPr>
              <w:t>Resilience is a habit built over time, rather than just a singular moment.</w:t>
            </w:r>
          </w:p>
        </w:tc>
        <w:tc>
          <w:tcPr>
            <w:tcW w:w="4642" w:type="dxa"/>
            <w:tcBorders>
              <w:top w:val="single" w:sz="4" w:space="0" w:color="000000"/>
              <w:left w:val="single" w:sz="4" w:space="0" w:color="000000"/>
              <w:bottom w:val="single" w:sz="4" w:space="0" w:color="000000"/>
              <w:right w:val="single" w:sz="4" w:space="0" w:color="000000"/>
            </w:tcBorders>
          </w:tcPr>
          <w:p w14:paraId="3121BD4E" w14:textId="459F7E6B" w:rsidR="00AA7D0D" w:rsidRPr="00AA7D0D" w:rsidRDefault="00AA7D0D" w:rsidP="00AA7D0D">
            <w:pPr>
              <w:pStyle w:val="ListParagraph"/>
              <w:numPr>
                <w:ilvl w:val="0"/>
                <w:numId w:val="25"/>
              </w:numPr>
              <w:tabs>
                <w:tab w:val="left" w:pos="1517"/>
              </w:tabs>
              <w:ind w:left="398"/>
              <w:rPr>
                <w:sz w:val="24"/>
              </w:rPr>
            </w:pPr>
            <w:r w:rsidRPr="00AA7D0D">
              <w:rPr>
                <w:sz w:val="24"/>
              </w:rPr>
              <w:t xml:space="preserve">Interest and relevance drive our inquiry. </w:t>
            </w:r>
          </w:p>
          <w:p w14:paraId="76682A41" w14:textId="77777777" w:rsidR="00AA7D0D" w:rsidRPr="00AA7D0D" w:rsidRDefault="00AA7D0D" w:rsidP="00AA7D0D">
            <w:pPr>
              <w:pStyle w:val="ListParagraph"/>
              <w:numPr>
                <w:ilvl w:val="0"/>
                <w:numId w:val="25"/>
              </w:numPr>
              <w:tabs>
                <w:tab w:val="left" w:pos="1517"/>
              </w:tabs>
              <w:ind w:left="398"/>
              <w:rPr>
                <w:sz w:val="24"/>
              </w:rPr>
            </w:pPr>
            <w:r w:rsidRPr="00AA7D0D">
              <w:rPr>
                <w:sz w:val="24"/>
              </w:rPr>
              <w:t xml:space="preserve">A well-informed viewpoint is synthesized from multiple perspectives. </w:t>
            </w:r>
          </w:p>
          <w:p w14:paraId="152A066A" w14:textId="77777777" w:rsidR="00AA7D0D" w:rsidRPr="00AA7D0D" w:rsidRDefault="00AA7D0D" w:rsidP="00AA7D0D">
            <w:pPr>
              <w:pStyle w:val="ListParagraph"/>
              <w:numPr>
                <w:ilvl w:val="0"/>
                <w:numId w:val="25"/>
              </w:numPr>
              <w:tabs>
                <w:tab w:val="left" w:pos="1517"/>
              </w:tabs>
              <w:ind w:left="398"/>
              <w:rPr>
                <w:sz w:val="24"/>
              </w:rPr>
            </w:pPr>
            <w:r w:rsidRPr="00AA7D0D">
              <w:rPr>
                <w:sz w:val="24"/>
              </w:rPr>
              <w:t xml:space="preserve">A close examination of both primary and secondary sources yields reliable understanding that avoids misinformation and is reliable, credible, unbiased, and accurate. </w:t>
            </w:r>
          </w:p>
          <w:p w14:paraId="73C71A4A" w14:textId="0844BB4C" w:rsidR="00AA7D0D" w:rsidRPr="00AA7D0D" w:rsidRDefault="00AA7D0D" w:rsidP="00AA7D0D">
            <w:pPr>
              <w:pStyle w:val="ListParagraph"/>
              <w:numPr>
                <w:ilvl w:val="0"/>
                <w:numId w:val="25"/>
              </w:numPr>
              <w:tabs>
                <w:tab w:val="left" w:pos="1517"/>
              </w:tabs>
              <w:ind w:left="398"/>
              <w:rPr>
                <w:sz w:val="24"/>
              </w:rPr>
            </w:pPr>
            <w:r w:rsidRPr="00AA7D0D">
              <w:rPr>
                <w:sz w:val="24"/>
              </w:rPr>
              <w:t>Rigorous investigation is one component of deep understanding.</w:t>
            </w:r>
          </w:p>
        </w:tc>
      </w:tr>
    </w:tbl>
    <w:p w14:paraId="116E3F74" w14:textId="77777777" w:rsidR="00D1618F" w:rsidRDefault="00D1618F"/>
    <w:p w14:paraId="681451D8" w14:textId="7B1B49FC" w:rsidR="00217A38" w:rsidRDefault="00217A38" w:rsidP="00217A38">
      <w:pPr>
        <w:pStyle w:val="Heading2"/>
      </w:pPr>
      <w:r>
        <w:t>Second Semester</w:t>
      </w:r>
    </w:p>
    <w:tbl>
      <w:tblPr>
        <w:tblStyle w:val="TableGrid"/>
        <w:tblW w:w="10710" w:type="dxa"/>
        <w:tblInd w:w="-5" w:type="dxa"/>
        <w:tblCellMar>
          <w:top w:w="45" w:type="dxa"/>
          <w:left w:w="107" w:type="dxa"/>
          <w:right w:w="68" w:type="dxa"/>
        </w:tblCellMar>
        <w:tblLook w:val="04A0" w:firstRow="1" w:lastRow="0" w:firstColumn="1" w:lastColumn="0" w:noHBand="0" w:noVBand="1"/>
        <w:tblCaption w:val="Table 2: English 4 and English 4 honors second semester unit standards and snapshot"/>
      </w:tblPr>
      <w:tblGrid>
        <w:gridCol w:w="1148"/>
        <w:gridCol w:w="4936"/>
        <w:gridCol w:w="4626"/>
      </w:tblGrid>
      <w:tr w:rsidR="000B6813" w:rsidRPr="00D1618F" w14:paraId="17BCC1A5" w14:textId="77777777" w:rsidTr="00AA7D0D">
        <w:trPr>
          <w:cantSplit/>
          <w:trHeight w:val="499"/>
          <w:tblHeader/>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4E2DCBDD" w14:textId="77777777" w:rsidR="000B6813" w:rsidRPr="00217A38" w:rsidRDefault="00000000" w:rsidP="00AA7D0D">
            <w:pPr>
              <w:spacing w:after="0" w:line="240" w:lineRule="auto"/>
              <w:ind w:left="-107" w:right="-34" w:firstLine="0"/>
              <w:jc w:val="center"/>
              <w:rPr>
                <w:sz w:val="28"/>
                <w:szCs w:val="28"/>
              </w:rPr>
            </w:pPr>
            <w:r w:rsidRPr="00217A38">
              <w:rPr>
                <w:b/>
                <w:sz w:val="28"/>
                <w:szCs w:val="28"/>
              </w:rPr>
              <w:t xml:space="preserve">Unit </w:t>
            </w:r>
          </w:p>
        </w:tc>
        <w:tc>
          <w:tcPr>
            <w:tcW w:w="4936" w:type="dxa"/>
            <w:tcBorders>
              <w:top w:val="single" w:sz="4" w:space="0" w:color="000000"/>
              <w:left w:val="single" w:sz="4" w:space="0" w:color="000000"/>
              <w:bottom w:val="single" w:sz="4" w:space="0" w:color="000000"/>
              <w:right w:val="single" w:sz="4" w:space="0" w:color="000000"/>
            </w:tcBorders>
            <w:shd w:val="clear" w:color="auto" w:fill="0053BC"/>
          </w:tcPr>
          <w:p w14:paraId="2DCA8392" w14:textId="77777777" w:rsidR="00AA7D0D" w:rsidRPr="00AA7D0D" w:rsidRDefault="00AA7D0D" w:rsidP="00AA7D0D">
            <w:pPr>
              <w:spacing w:after="0" w:line="240" w:lineRule="auto"/>
              <w:ind w:left="0" w:right="36" w:firstLine="0"/>
              <w:jc w:val="center"/>
              <w:rPr>
                <w:b/>
                <w:color w:val="FFFFFF" w:themeColor="background1"/>
                <w:sz w:val="28"/>
                <w:szCs w:val="28"/>
              </w:rPr>
            </w:pPr>
            <w:r w:rsidRPr="00AA7D0D">
              <w:rPr>
                <w:b/>
                <w:color w:val="FFFFFF" w:themeColor="background1"/>
                <w:sz w:val="28"/>
                <w:szCs w:val="28"/>
              </w:rPr>
              <w:t>Exploring Human Nature</w:t>
            </w:r>
          </w:p>
          <w:p w14:paraId="754DE270" w14:textId="4D2645BD" w:rsidR="000B6813" w:rsidRPr="00217A38" w:rsidRDefault="00AA7D0D" w:rsidP="00AA7D0D">
            <w:pPr>
              <w:spacing w:after="0" w:line="240" w:lineRule="auto"/>
              <w:ind w:left="0" w:right="39" w:firstLine="0"/>
              <w:jc w:val="center"/>
              <w:rPr>
                <w:color w:val="FFFFFF" w:themeColor="background1"/>
                <w:sz w:val="28"/>
                <w:szCs w:val="28"/>
              </w:rPr>
            </w:pPr>
            <w:r w:rsidRPr="00AA7D0D">
              <w:rPr>
                <w:b/>
                <w:color w:val="FFFFFF" w:themeColor="background1"/>
                <w:sz w:val="28"/>
                <w:szCs w:val="28"/>
              </w:rPr>
              <w:t>36 days</w:t>
            </w:r>
          </w:p>
        </w:tc>
        <w:tc>
          <w:tcPr>
            <w:tcW w:w="4626" w:type="dxa"/>
            <w:tcBorders>
              <w:top w:val="single" w:sz="4" w:space="0" w:color="000000"/>
              <w:left w:val="single" w:sz="4" w:space="0" w:color="000000"/>
              <w:bottom w:val="single" w:sz="4" w:space="0" w:color="000000"/>
              <w:right w:val="single" w:sz="4" w:space="0" w:color="000000"/>
            </w:tcBorders>
            <w:shd w:val="clear" w:color="auto" w:fill="0053BC"/>
          </w:tcPr>
          <w:p w14:paraId="01A232D2" w14:textId="77777777" w:rsidR="00AA7D0D" w:rsidRPr="00AA7D0D" w:rsidRDefault="00AA7D0D" w:rsidP="00AA7D0D">
            <w:pPr>
              <w:spacing w:after="0" w:line="240" w:lineRule="auto"/>
              <w:ind w:left="0" w:right="26" w:firstLine="0"/>
              <w:jc w:val="center"/>
              <w:rPr>
                <w:b/>
                <w:color w:val="FFFFFF" w:themeColor="background1"/>
                <w:sz w:val="28"/>
                <w:szCs w:val="28"/>
              </w:rPr>
            </w:pPr>
            <w:r w:rsidRPr="00AA7D0D">
              <w:rPr>
                <w:b/>
                <w:color w:val="FFFFFF" w:themeColor="background1"/>
                <w:sz w:val="28"/>
                <w:szCs w:val="28"/>
              </w:rPr>
              <w:t>Crafting a Personal Philosophy</w:t>
            </w:r>
          </w:p>
          <w:p w14:paraId="47F4DC85" w14:textId="468453D1" w:rsidR="000B6813" w:rsidRPr="00217A38" w:rsidRDefault="00AA7D0D" w:rsidP="00AA7D0D">
            <w:pPr>
              <w:spacing w:after="0" w:line="240" w:lineRule="auto"/>
              <w:ind w:left="0" w:right="26" w:firstLine="0"/>
              <w:jc w:val="center"/>
              <w:rPr>
                <w:color w:val="FFFFFF" w:themeColor="background1"/>
                <w:sz w:val="28"/>
                <w:szCs w:val="28"/>
              </w:rPr>
            </w:pPr>
            <w:r w:rsidRPr="00AA7D0D">
              <w:rPr>
                <w:b/>
                <w:color w:val="FFFFFF" w:themeColor="background1"/>
                <w:sz w:val="28"/>
                <w:szCs w:val="28"/>
              </w:rPr>
              <w:t>58 days</w:t>
            </w:r>
          </w:p>
        </w:tc>
      </w:tr>
      <w:tr w:rsidR="00AA7D0D" w:rsidRPr="00D1618F" w14:paraId="3AE4DF6C" w14:textId="77777777" w:rsidTr="00AA7D0D">
        <w:trPr>
          <w:cantSplit/>
          <w:trHeight w:val="1590"/>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3F5D9CED"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t xml:space="preserve">TEKS </w:t>
            </w:r>
          </w:p>
        </w:tc>
        <w:tc>
          <w:tcPr>
            <w:tcW w:w="4936" w:type="dxa"/>
            <w:tcBorders>
              <w:top w:val="single" w:sz="4" w:space="0" w:color="000000"/>
              <w:left w:val="single" w:sz="4" w:space="0" w:color="000000"/>
              <w:bottom w:val="single" w:sz="4" w:space="0" w:color="000000"/>
              <w:right w:val="single" w:sz="4" w:space="0" w:color="000000"/>
            </w:tcBorders>
          </w:tcPr>
          <w:p w14:paraId="53003C1A" w14:textId="1D9333F9" w:rsidR="00AA7D0D" w:rsidRPr="00AA7D0D" w:rsidRDefault="00AA7D0D" w:rsidP="00AA7D0D">
            <w:pPr>
              <w:spacing w:after="0" w:line="240" w:lineRule="auto"/>
              <w:ind w:left="1" w:firstLine="0"/>
              <w:rPr>
                <w:sz w:val="24"/>
              </w:rPr>
            </w:pPr>
            <w:r w:rsidRPr="00AA7D0D">
              <w:rPr>
                <w:sz w:val="24"/>
              </w:rPr>
              <w:t xml:space="preserve"> 12.5J, 12.8C, 12.11H, 12.1A, 12.1B, 12.1D, 12.2B, 12.3, 12.4A, 12.4B, 12.4C, 12.4D, 12.4E, 12.4F, 12.4G, 12.4H, 12.4I, 12.5A, 12.5B,12.5C, 12.5D, 12.5E, 12.5F, 12.5G, 12.5H, 12.5I, 12.6A, 12.6B, 12.6C, 12.6D, 12.7A, 12.7B, 12.7C, 12.7D, 12.7E, 12.7F, 12.8A, 12.8B,, 12.8D, 12.8E, 12.8F, 12.9A, 12.9B, 12.9C, 12.9D, 12.9E, 12.10A, 12.10B, 12.10C, 12.10D, 12.10E</w:t>
            </w:r>
          </w:p>
        </w:tc>
        <w:tc>
          <w:tcPr>
            <w:tcW w:w="4626" w:type="dxa"/>
            <w:tcBorders>
              <w:top w:val="single" w:sz="4" w:space="0" w:color="000000"/>
              <w:left w:val="single" w:sz="4" w:space="0" w:color="000000"/>
              <w:bottom w:val="single" w:sz="4" w:space="0" w:color="000000"/>
              <w:right w:val="single" w:sz="4" w:space="0" w:color="000000"/>
            </w:tcBorders>
          </w:tcPr>
          <w:p w14:paraId="6873BB49" w14:textId="7D0E7C9B" w:rsidR="00AA7D0D" w:rsidRPr="00AA7D0D" w:rsidRDefault="00AA7D0D" w:rsidP="00AA7D0D">
            <w:pPr>
              <w:spacing w:after="0" w:line="240" w:lineRule="auto"/>
              <w:ind w:left="0" w:right="21" w:firstLine="0"/>
              <w:rPr>
                <w:sz w:val="24"/>
              </w:rPr>
            </w:pPr>
            <w:r w:rsidRPr="00AA7D0D">
              <w:rPr>
                <w:sz w:val="24"/>
              </w:rPr>
              <w:t xml:space="preserve"> 12.1C, 12.1A, 12.1B, 12.1D, 12.2B, 12.3, 12.4A, 12.4B, 12.4C, 12.4D, 12.4E, 12.4F, 12.4G, 12.4H, 12.4I 12.5A, 12.5B,12.5C, 12.5D, 12.5E, 12.5F, 12.5G, 12.5H, 12.5I, 12.6A, 12.6B, 12.6C, 12.6D, 12.7A, 12.7B, 12.7C, 12.7D, 12.7E, 12.7F , 12.8A, 12.8B, 12.8C, 12.8D, 12.8E, 12.8F, 12.9A, 12.9B, 12.9C, 12.9D, 12.9E, 12.10A, 12.10B, 12.10C, 12.10D, 12.10E</w:t>
            </w:r>
          </w:p>
        </w:tc>
      </w:tr>
      <w:tr w:rsidR="00AA7D0D" w:rsidRPr="00D1618F" w14:paraId="77D33068" w14:textId="77777777" w:rsidTr="00AA7D0D">
        <w:trPr>
          <w:cantSplit/>
          <w:trHeight w:val="2206"/>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795C0E65"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lastRenderedPageBreak/>
              <w:t xml:space="preserve">Stage One </w:t>
            </w:r>
          </w:p>
          <w:p w14:paraId="5BA12290"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t xml:space="preserve">Snapshot </w:t>
            </w:r>
          </w:p>
          <w:p w14:paraId="4FB7E17A"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t xml:space="preserve"> </w:t>
            </w:r>
          </w:p>
          <w:p w14:paraId="5C51E620" w14:textId="77777777" w:rsidR="00AA7D0D" w:rsidRPr="00217A38" w:rsidRDefault="00AA7D0D" w:rsidP="00AA7D0D">
            <w:pPr>
              <w:spacing w:after="0" w:line="240" w:lineRule="auto"/>
              <w:ind w:left="-107" w:right="-34" w:firstLine="0"/>
              <w:jc w:val="center"/>
              <w:rPr>
                <w:sz w:val="28"/>
                <w:szCs w:val="28"/>
              </w:rPr>
            </w:pPr>
            <w:r w:rsidRPr="00217A38">
              <w:rPr>
                <w:b/>
                <w:sz w:val="28"/>
                <w:szCs w:val="2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624D1AD6" w14:textId="77777777" w:rsidR="00AA7D0D" w:rsidRPr="00AA7D0D" w:rsidRDefault="00AA7D0D" w:rsidP="00AA7D0D">
            <w:pPr>
              <w:pStyle w:val="ListParagraph"/>
              <w:numPr>
                <w:ilvl w:val="0"/>
                <w:numId w:val="29"/>
              </w:numPr>
              <w:pBdr>
                <w:top w:val="nil"/>
                <w:left w:val="nil"/>
                <w:bottom w:val="nil"/>
                <w:right w:val="nil"/>
                <w:between w:val="nil"/>
              </w:pBdr>
              <w:spacing w:after="0" w:line="240" w:lineRule="auto"/>
              <w:rPr>
                <w:sz w:val="24"/>
              </w:rPr>
            </w:pPr>
            <w:r w:rsidRPr="00AA7D0D">
              <w:rPr>
                <w:sz w:val="24"/>
              </w:rPr>
              <w:t>Great works of literature inspire us to ask questions about our own humanity.</w:t>
            </w:r>
          </w:p>
          <w:p w14:paraId="430B5FC1" w14:textId="77777777" w:rsidR="00AA7D0D" w:rsidRPr="00AA7D0D" w:rsidRDefault="00AA7D0D" w:rsidP="00AA7D0D">
            <w:pPr>
              <w:pStyle w:val="ListParagraph"/>
              <w:numPr>
                <w:ilvl w:val="0"/>
                <w:numId w:val="29"/>
              </w:numPr>
              <w:pBdr>
                <w:top w:val="nil"/>
                <w:left w:val="nil"/>
                <w:bottom w:val="nil"/>
                <w:right w:val="nil"/>
                <w:between w:val="nil"/>
              </w:pBdr>
              <w:spacing w:after="0" w:line="240" w:lineRule="auto"/>
              <w:rPr>
                <w:sz w:val="24"/>
              </w:rPr>
            </w:pPr>
            <w:r w:rsidRPr="00AA7D0D">
              <w:rPr>
                <w:sz w:val="24"/>
              </w:rPr>
              <w:t>Examining human flaws and strengths helps us achieve a better understanding of human nature.</w:t>
            </w:r>
          </w:p>
          <w:p w14:paraId="26654B0D" w14:textId="77777777" w:rsidR="00AA7D0D" w:rsidRPr="00AA7D0D" w:rsidRDefault="00AA7D0D" w:rsidP="00AA7D0D">
            <w:pPr>
              <w:pStyle w:val="ListParagraph"/>
              <w:numPr>
                <w:ilvl w:val="0"/>
                <w:numId w:val="29"/>
              </w:numPr>
              <w:pBdr>
                <w:top w:val="nil"/>
                <w:left w:val="nil"/>
                <w:bottom w:val="nil"/>
                <w:right w:val="nil"/>
                <w:between w:val="nil"/>
              </w:pBdr>
              <w:spacing w:after="0" w:line="240" w:lineRule="auto"/>
              <w:rPr>
                <w:sz w:val="24"/>
              </w:rPr>
            </w:pPr>
            <w:r w:rsidRPr="00AA7D0D">
              <w:rPr>
                <w:sz w:val="24"/>
              </w:rPr>
              <w:t xml:space="preserve">Human nature, what we have in common, transcends time, place, and culture.  </w:t>
            </w:r>
          </w:p>
          <w:p w14:paraId="27A2C243" w14:textId="16FD06B2" w:rsidR="00AA7D0D" w:rsidRPr="00AA7D0D" w:rsidRDefault="00AA7D0D" w:rsidP="00AA7D0D">
            <w:pPr>
              <w:pStyle w:val="ListParagraph"/>
              <w:numPr>
                <w:ilvl w:val="0"/>
                <w:numId w:val="29"/>
              </w:numPr>
              <w:pBdr>
                <w:top w:val="nil"/>
                <w:left w:val="nil"/>
                <w:bottom w:val="nil"/>
                <w:right w:val="nil"/>
                <w:between w:val="nil"/>
              </w:pBdr>
              <w:spacing w:after="0" w:line="240" w:lineRule="auto"/>
              <w:rPr>
                <w:sz w:val="24"/>
              </w:rPr>
            </w:pPr>
            <w:r w:rsidRPr="00AA7D0D">
              <w:rPr>
                <w:sz w:val="24"/>
              </w:rPr>
              <w:t>Leaders are oftentimes forged from circumstance.</w:t>
            </w:r>
          </w:p>
        </w:tc>
        <w:tc>
          <w:tcPr>
            <w:tcW w:w="4626" w:type="dxa"/>
            <w:tcBorders>
              <w:top w:val="single" w:sz="4" w:space="0" w:color="000000"/>
              <w:left w:val="single" w:sz="4" w:space="0" w:color="000000"/>
              <w:bottom w:val="single" w:sz="4" w:space="0" w:color="000000"/>
              <w:right w:val="single" w:sz="4" w:space="0" w:color="000000"/>
            </w:tcBorders>
          </w:tcPr>
          <w:p w14:paraId="542D3DD3" w14:textId="77777777" w:rsidR="00AA7D0D" w:rsidRPr="00AA7D0D" w:rsidRDefault="00AA7D0D" w:rsidP="00AA7D0D">
            <w:pPr>
              <w:pStyle w:val="ListParagraph"/>
              <w:numPr>
                <w:ilvl w:val="0"/>
                <w:numId w:val="29"/>
              </w:numPr>
              <w:spacing w:after="0" w:line="240" w:lineRule="auto"/>
              <w:rPr>
                <w:sz w:val="24"/>
              </w:rPr>
            </w:pPr>
            <w:r w:rsidRPr="00AA7D0D">
              <w:rPr>
                <w:sz w:val="24"/>
              </w:rPr>
              <w:t xml:space="preserve">Struggle is both personal and universal. </w:t>
            </w:r>
          </w:p>
          <w:p w14:paraId="66A9A550" w14:textId="77777777" w:rsidR="00AA7D0D" w:rsidRPr="00AA7D0D" w:rsidRDefault="00AA7D0D" w:rsidP="00AA7D0D">
            <w:pPr>
              <w:pStyle w:val="ListParagraph"/>
              <w:numPr>
                <w:ilvl w:val="0"/>
                <w:numId w:val="29"/>
              </w:numPr>
              <w:spacing w:after="0" w:line="240" w:lineRule="auto"/>
              <w:rPr>
                <w:sz w:val="24"/>
              </w:rPr>
            </w:pPr>
            <w:r w:rsidRPr="00AA7D0D">
              <w:rPr>
                <w:sz w:val="24"/>
              </w:rPr>
              <w:t xml:space="preserve">Background experiences shape our identity, beliefs, and the way we see the world.  </w:t>
            </w:r>
          </w:p>
          <w:p w14:paraId="1AB6F49F" w14:textId="1537C9DA" w:rsidR="00AA7D0D" w:rsidRPr="00AA7D0D" w:rsidRDefault="00AA7D0D" w:rsidP="00AA7D0D">
            <w:pPr>
              <w:pStyle w:val="ListParagraph"/>
              <w:numPr>
                <w:ilvl w:val="0"/>
                <w:numId w:val="29"/>
              </w:numPr>
              <w:spacing w:after="0" w:line="240" w:lineRule="auto"/>
              <w:rPr>
                <w:sz w:val="24"/>
              </w:rPr>
            </w:pPr>
            <w:r w:rsidRPr="00AA7D0D">
              <w:rPr>
                <w:sz w:val="24"/>
              </w:rPr>
              <w:t>The stories of others can help us better understand ourselves.</w:t>
            </w:r>
          </w:p>
        </w:tc>
      </w:tr>
    </w:tbl>
    <w:p w14:paraId="2A24541C" w14:textId="77777777" w:rsidR="00AA7D0D" w:rsidRDefault="00AA7D0D">
      <w:pPr>
        <w:spacing w:after="0" w:line="259" w:lineRule="auto"/>
        <w:ind w:left="0" w:firstLine="0"/>
        <w:rPr>
          <w:i/>
        </w:rPr>
      </w:pPr>
    </w:p>
    <w:p w14:paraId="4FC85679" w14:textId="77777777" w:rsidR="00AA7D0D" w:rsidRPr="00AA7D0D" w:rsidRDefault="00AA7D0D" w:rsidP="009879D1">
      <w:pPr>
        <w:pStyle w:val="Heading1"/>
        <w:rPr>
          <w:rFonts w:eastAsia="Calibri"/>
        </w:rPr>
      </w:pPr>
      <w:r w:rsidRPr="00AA7D0D">
        <w:rPr>
          <w:rFonts w:eastAsia="Calibri"/>
        </w:rPr>
        <w:t>English Language Arts and Reading, English III, Adopted 2017</w:t>
      </w:r>
    </w:p>
    <w:p w14:paraId="2D1E0166" w14:textId="77777777" w:rsidR="009879D1" w:rsidRDefault="00AA7D0D" w:rsidP="00AA7D0D">
      <w:pPr>
        <w:rPr>
          <w:rFonts w:asciiTheme="minorHAnsi" w:hAnsiTheme="minorHAnsi" w:cstheme="minorHAnsi"/>
          <w:sz w:val="24"/>
        </w:rPr>
      </w:pPr>
      <w:r w:rsidRPr="00AA7D0D">
        <w:rPr>
          <w:rFonts w:asciiTheme="minorHAnsi" w:hAnsiTheme="minorHAnsi" w:cstheme="minorHAnsi"/>
          <w:sz w:val="24"/>
        </w:rPr>
        <w:t xml:space="preserve"> </w:t>
      </w:r>
    </w:p>
    <w:p w14:paraId="53AA4795" w14:textId="00969D52"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(b) Introduction.</w:t>
      </w:r>
    </w:p>
    <w:p w14:paraId="468900FC"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(1) The English language arts and reading Texas Essential Knowledge and Skills (TEKS) embody the interconnected nature of listening, speaking, reading, writing, and thinking through the seven integrated strands of developing and sustaining foundational language skills; comprehension; response; multiple genres; author's purpose and craft; composition; and inquiry and research. The strands focus on academic oracy (proficiency in oral expression and comprehension), authentic reading, and reflective writing to ensure a literate Texas. The strands are integrated and progressive with students continuing to develop knowledge and skills with increased complexity and nuance </w:t>
      </w:r>
      <w:proofErr w:type="gramStart"/>
      <w:r w:rsidRPr="00AA7D0D">
        <w:rPr>
          <w:rFonts w:asciiTheme="minorHAnsi" w:hAnsiTheme="minorHAnsi" w:cstheme="minorHAnsi"/>
          <w:sz w:val="24"/>
        </w:rPr>
        <w:t>in order to</w:t>
      </w:r>
      <w:proofErr w:type="gramEnd"/>
      <w:r w:rsidRPr="00AA7D0D">
        <w:rPr>
          <w:rFonts w:asciiTheme="minorHAnsi" w:hAnsiTheme="minorHAnsi" w:cstheme="minorHAnsi"/>
          <w:sz w:val="24"/>
        </w:rPr>
        <w:t xml:space="preserve"> think critically and adapt to the ever-evolving nature of language and literacy.</w:t>
      </w:r>
    </w:p>
    <w:p w14:paraId="10F7A5EE"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(2) The seven strands of the essential knowledge and skills for English language arts and reading are intended to be integrated for instructional purposes and are recursive in nature. Strands include the four domains of language (listening, speaking, reading, and writing) and their application </w:t>
      </w:r>
      <w:proofErr w:type="gramStart"/>
      <w:r w:rsidRPr="00AA7D0D">
        <w:rPr>
          <w:rFonts w:asciiTheme="minorHAnsi" w:hAnsiTheme="minorHAnsi" w:cstheme="minorHAnsi"/>
          <w:sz w:val="24"/>
        </w:rPr>
        <w:t>in order to</w:t>
      </w:r>
      <w:proofErr w:type="gramEnd"/>
      <w:r w:rsidRPr="00AA7D0D">
        <w:rPr>
          <w:rFonts w:asciiTheme="minorHAnsi" w:hAnsiTheme="minorHAnsi" w:cstheme="minorHAnsi"/>
          <w:sz w:val="24"/>
        </w:rPr>
        <w:t xml:space="preserve"> accelerate the acquisition of language skills so that students develop high levels of social and academic language proficiency. Although some strands may require more instructional time, each strand is of equal value, may be presented in any order, and should be integrated throughout the year. Additionally, students should engage in academic conversations, write, read, and be read to </w:t>
      </w:r>
      <w:proofErr w:type="gramStart"/>
      <w:r w:rsidRPr="00AA7D0D">
        <w:rPr>
          <w:rFonts w:asciiTheme="minorHAnsi" w:hAnsiTheme="minorHAnsi" w:cstheme="minorHAnsi"/>
          <w:sz w:val="24"/>
        </w:rPr>
        <w:t>on a daily basis</w:t>
      </w:r>
      <w:proofErr w:type="gramEnd"/>
      <w:r w:rsidRPr="00AA7D0D">
        <w:rPr>
          <w:rFonts w:asciiTheme="minorHAnsi" w:hAnsiTheme="minorHAnsi" w:cstheme="minorHAnsi"/>
          <w:sz w:val="24"/>
        </w:rPr>
        <w:t xml:space="preserve"> with opportunities for cross-curricular content and student choice.</w:t>
      </w:r>
    </w:p>
    <w:p w14:paraId="07A561E6"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(3) Text complexity increases with challenging vocabulary, sophisticated sentence structures, nuanced text features, cognitively demanding content, and subtle relationships among ideas (Texas Education Agency, STAAR Performance Level Descriptors, 2013). As skills and knowledge are obtained in each of the seven strands, students will continue to apply earlier standards with greater depth to increasingly complex texts in multiple genres as they become self-directed, critical learners who work collaboratively while continuously using metacognitive skills.</w:t>
      </w:r>
    </w:p>
    <w:p w14:paraId="6EA95E23"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(4) English language learners (ELLs) are expected to meet standards in a second language; however, their proficiency in English influences the ability to meet these standards. To demonstrate this knowledge throughout the stages of English language acquisition, comprehension of text requires additional scaffolds such as adapted text, translations, native language support, cognates, summaries, pictures, realia, glossaries, bilingual dictionaries, thesauri, and other modes of comprehensible input. ELLs can and should be encouraged to use knowledge of their first language to enhance vocabulary development; vocabulary needs to be in the </w:t>
      </w:r>
      <w:r w:rsidRPr="00AA7D0D">
        <w:rPr>
          <w:rFonts w:asciiTheme="minorHAnsi" w:hAnsiTheme="minorHAnsi" w:cstheme="minorHAnsi"/>
          <w:sz w:val="24"/>
        </w:rPr>
        <w:lastRenderedPageBreak/>
        <w:t>context of connected discourse so that it is meaningful. Strategic use of the student's first language is important to ensure linguistic, affective, cognitive, and academic development in English.</w:t>
      </w:r>
    </w:p>
    <w:p w14:paraId="728D5DA5"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(5) Current research stresses the importance of effectively integrating second language acquisition with quality content area education </w:t>
      </w:r>
      <w:proofErr w:type="gramStart"/>
      <w:r w:rsidRPr="00AA7D0D">
        <w:rPr>
          <w:rFonts w:asciiTheme="minorHAnsi" w:hAnsiTheme="minorHAnsi" w:cstheme="minorHAnsi"/>
          <w:sz w:val="24"/>
        </w:rPr>
        <w:t>in order to</w:t>
      </w:r>
      <w:proofErr w:type="gramEnd"/>
      <w:r w:rsidRPr="00AA7D0D">
        <w:rPr>
          <w:rFonts w:asciiTheme="minorHAnsi" w:hAnsiTheme="minorHAnsi" w:cstheme="minorHAnsi"/>
          <w:sz w:val="24"/>
        </w:rPr>
        <w:t xml:space="preserve"> ensure that ELLs acquire social and academic language proficiency in English, learn the knowledge and skills, and reach their full academic potential. Instruction must be linguistically accommodated in accordance with the English Language Proficiency Standards (ELPS) and the student's English language proficiency levels to ensure the mastery of knowledge and skills in the required curriculum is accessible. For a further understanding of second language acquisition needs, refer to the ELPS and proficiency-level descriptors adopted in Chapter 74, Subchapter A, of this title (relating to Required Curriculum).</w:t>
      </w:r>
    </w:p>
    <w:p w14:paraId="344E89BD"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(6) Oral language proficiency holds a pivotal role in school success; verbal engagement must be maximized across grade levels (Kinsella, 2010). </w:t>
      </w:r>
      <w:proofErr w:type="gramStart"/>
      <w:r w:rsidRPr="00AA7D0D">
        <w:rPr>
          <w:rFonts w:asciiTheme="minorHAnsi" w:hAnsiTheme="minorHAnsi" w:cstheme="minorHAnsi"/>
          <w:sz w:val="24"/>
        </w:rPr>
        <w:t>In order for</w:t>
      </w:r>
      <w:proofErr w:type="gramEnd"/>
      <w:r w:rsidRPr="00AA7D0D">
        <w:rPr>
          <w:rFonts w:asciiTheme="minorHAnsi" w:hAnsiTheme="minorHAnsi" w:cstheme="minorHAnsi"/>
          <w:sz w:val="24"/>
        </w:rPr>
        <w:t xml:space="preserve"> students to become thinkers and proficient speakers in science, social studies, mathematics, fine arts, language arts and reading, and career and technical education, they must have multiple opportunities to practice and apply the academic language of each discipline (Fisher, Frey, &amp; Rothenberg, 2008).</w:t>
      </w:r>
    </w:p>
    <w:p w14:paraId="4406E8CF"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(7) Statements that contain the word "including" reference content that must be mastered, while those containing the phrase "such as" are intended as possible illustrative examples.</w:t>
      </w:r>
    </w:p>
    <w:p w14:paraId="581E1C2C" w14:textId="77777777" w:rsidR="00AA7D0D" w:rsidRPr="00AA7D0D" w:rsidRDefault="00AA7D0D" w:rsidP="00AA7D0D">
      <w:pPr>
        <w:rPr>
          <w:rFonts w:asciiTheme="minorHAnsi" w:hAnsiTheme="minorHAnsi" w:cstheme="minorHAnsi"/>
          <w:sz w:val="24"/>
        </w:rPr>
      </w:pPr>
    </w:p>
    <w:p w14:paraId="162BAF0F"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(c) Knowledge and skills.</w:t>
      </w:r>
    </w:p>
    <w:p w14:paraId="24E79B95"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(1) Developing and sustaining foundational language skills: listening, speaking, discussion, and thinking--oral language. The student develops oral language through listening, speaking, and discussion. The student is expected to:</w:t>
      </w:r>
    </w:p>
    <w:p w14:paraId="64486164"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engage in meaningful and respectful discourse when evaluating the clarity and coherence of a speaker's message and critiquing the impact of a speaker's use of diction, syntax, and rhetorical </w:t>
      </w:r>
      <w:proofErr w:type="gramStart"/>
      <w:r w:rsidRPr="00AA7D0D">
        <w:rPr>
          <w:rFonts w:asciiTheme="minorHAnsi" w:hAnsiTheme="minorHAnsi" w:cstheme="minorHAnsi"/>
          <w:sz w:val="24"/>
        </w:rPr>
        <w:t>strategies;</w:t>
      </w:r>
      <w:proofErr w:type="gramEnd"/>
    </w:p>
    <w:p w14:paraId="47CD375B"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(B) follow and give complex instructions, clarify meaning by asking pertinent questions, and respond </w:t>
      </w:r>
      <w:proofErr w:type="gramStart"/>
      <w:r w:rsidRPr="00AA7D0D">
        <w:rPr>
          <w:rFonts w:asciiTheme="minorHAnsi" w:hAnsiTheme="minorHAnsi" w:cstheme="minorHAnsi"/>
          <w:sz w:val="24"/>
        </w:rPr>
        <w:t>appropriately;</w:t>
      </w:r>
      <w:proofErr w:type="gramEnd"/>
    </w:p>
    <w:p w14:paraId="26D18BD5"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(C) formulate sound arguments and present using elements of classical speeches such as introduction, first and second transitions, body, conclusion, the art of persuasion, rhetorical devices, employing eye contact, speaking rate such as pauses for effect, volume, enunciation, purposeful gestures, and conventions of language to communicate ideas effectively; and</w:t>
      </w:r>
    </w:p>
    <w:p w14:paraId="4FEE21D3"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(D)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w:t>
      </w:r>
    </w:p>
    <w:p w14:paraId="7D94855F"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(2) Developing and sustaining foundational language skills: listening, speaking, reading, writing, and thinking--vocabulary. The student uses newly acquired vocabulary expressively. The student is expected to:</w:t>
      </w:r>
    </w:p>
    <w:p w14:paraId="45CD9907"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use print or digital resources to clarify and validate understanding of multiple meanings of advanced </w:t>
      </w:r>
      <w:proofErr w:type="gramStart"/>
      <w:r w:rsidRPr="00AA7D0D">
        <w:rPr>
          <w:rFonts w:asciiTheme="minorHAnsi" w:hAnsiTheme="minorHAnsi" w:cstheme="minorHAnsi"/>
          <w:sz w:val="24"/>
        </w:rPr>
        <w:t>vocabulary;</w:t>
      </w:r>
      <w:proofErr w:type="gramEnd"/>
    </w:p>
    <w:p w14:paraId="7B7483C5"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(B) analyze context to draw conclusions about nuanced meanings such as in imagery; and</w:t>
      </w:r>
    </w:p>
    <w:p w14:paraId="3FF021CA"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(C) determine the meaning of foreign words or phrases used frequently in English such as ad </w:t>
      </w:r>
      <w:r w:rsidRPr="00AA7D0D">
        <w:rPr>
          <w:rFonts w:asciiTheme="minorHAnsi" w:hAnsiTheme="minorHAnsi" w:cstheme="minorHAnsi"/>
          <w:i/>
          <w:sz w:val="24"/>
        </w:rPr>
        <w:t>nauseum,</w:t>
      </w:r>
      <w:r w:rsidRPr="00AA7D0D">
        <w:rPr>
          <w:rFonts w:asciiTheme="minorHAnsi" w:hAnsiTheme="minorHAnsi" w:cstheme="minorHAnsi"/>
          <w:sz w:val="24"/>
        </w:rPr>
        <w:t xml:space="preserve"> </w:t>
      </w:r>
      <w:r w:rsidRPr="00AA7D0D">
        <w:rPr>
          <w:rFonts w:asciiTheme="minorHAnsi" w:hAnsiTheme="minorHAnsi" w:cstheme="minorHAnsi"/>
          <w:i/>
          <w:sz w:val="24"/>
        </w:rPr>
        <w:t>in loco parentis, laissez-faire,</w:t>
      </w:r>
      <w:r w:rsidRPr="00AA7D0D">
        <w:rPr>
          <w:rFonts w:asciiTheme="minorHAnsi" w:hAnsiTheme="minorHAnsi" w:cstheme="minorHAnsi"/>
          <w:sz w:val="24"/>
        </w:rPr>
        <w:t xml:space="preserve"> and</w:t>
      </w:r>
      <w:r w:rsidRPr="00AA7D0D">
        <w:rPr>
          <w:rFonts w:asciiTheme="minorHAnsi" w:hAnsiTheme="minorHAnsi" w:cstheme="minorHAnsi"/>
          <w:i/>
          <w:sz w:val="24"/>
        </w:rPr>
        <w:t xml:space="preserve"> caveat emptor.</w:t>
      </w:r>
    </w:p>
    <w:p w14:paraId="7A4D1AB8"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(3) Developing and sustaining foundational language skills: listening, speaking, reading, writing, and thinking--self-sustained reading. The student reads grade-appropriate texts independently. The student is expected to self-select text and read independently for a sustained </w:t>
      </w:r>
      <w:proofErr w:type="gramStart"/>
      <w:r w:rsidRPr="00AA7D0D">
        <w:rPr>
          <w:rFonts w:asciiTheme="minorHAnsi" w:hAnsiTheme="minorHAnsi" w:cstheme="minorHAnsi"/>
          <w:sz w:val="24"/>
        </w:rPr>
        <w:t>period of time</w:t>
      </w:r>
      <w:proofErr w:type="gramEnd"/>
      <w:r w:rsidRPr="00AA7D0D">
        <w:rPr>
          <w:rFonts w:asciiTheme="minorHAnsi" w:hAnsiTheme="minorHAnsi" w:cstheme="minorHAnsi"/>
          <w:sz w:val="24"/>
        </w:rPr>
        <w:t>.</w:t>
      </w:r>
    </w:p>
    <w:p w14:paraId="7B070AF6"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lastRenderedPageBreak/>
        <w:t>  (4) Comprehension skills: listening, speaking, reading, writing, and thinking using multiple texts. The student uses metacognitive skills to both develop and deepen comprehension of increasingly complex texts. The student is expected to:</w:t>
      </w:r>
    </w:p>
    <w:p w14:paraId="583C84F7"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establish purpose for reading assigned and self-selected </w:t>
      </w:r>
      <w:proofErr w:type="gramStart"/>
      <w:r w:rsidRPr="00AA7D0D">
        <w:rPr>
          <w:rFonts w:asciiTheme="minorHAnsi" w:hAnsiTheme="minorHAnsi" w:cstheme="minorHAnsi"/>
          <w:sz w:val="24"/>
        </w:rPr>
        <w:t>texts;</w:t>
      </w:r>
      <w:proofErr w:type="gramEnd"/>
    </w:p>
    <w:p w14:paraId="24C5CC7A"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(B) generate questions about text before, during, and after reading to deepen understanding and gain </w:t>
      </w:r>
      <w:proofErr w:type="gramStart"/>
      <w:r w:rsidRPr="00AA7D0D">
        <w:rPr>
          <w:rFonts w:asciiTheme="minorHAnsi" w:hAnsiTheme="minorHAnsi" w:cstheme="minorHAnsi"/>
          <w:sz w:val="24"/>
        </w:rPr>
        <w:t>information;</w:t>
      </w:r>
      <w:proofErr w:type="gramEnd"/>
    </w:p>
    <w:p w14:paraId="53422881"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(C) make and correct or confirm predictions using text features, characteristics of genre, and </w:t>
      </w:r>
      <w:proofErr w:type="gramStart"/>
      <w:r w:rsidRPr="00AA7D0D">
        <w:rPr>
          <w:rFonts w:asciiTheme="minorHAnsi" w:hAnsiTheme="minorHAnsi" w:cstheme="minorHAnsi"/>
          <w:sz w:val="24"/>
        </w:rPr>
        <w:t>structures;</w:t>
      </w:r>
      <w:proofErr w:type="gramEnd"/>
    </w:p>
    <w:p w14:paraId="2C18C1F1"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(D) create mental images to deepen </w:t>
      </w:r>
      <w:proofErr w:type="gramStart"/>
      <w:r w:rsidRPr="00AA7D0D">
        <w:rPr>
          <w:rFonts w:asciiTheme="minorHAnsi" w:hAnsiTheme="minorHAnsi" w:cstheme="minorHAnsi"/>
          <w:sz w:val="24"/>
        </w:rPr>
        <w:t>understanding;</w:t>
      </w:r>
      <w:proofErr w:type="gramEnd"/>
    </w:p>
    <w:p w14:paraId="4CD515AA"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(E) make connections to personal experiences, ideas in other texts, and </w:t>
      </w:r>
      <w:proofErr w:type="gramStart"/>
      <w:r w:rsidRPr="00AA7D0D">
        <w:rPr>
          <w:rFonts w:asciiTheme="minorHAnsi" w:hAnsiTheme="minorHAnsi" w:cstheme="minorHAnsi"/>
          <w:sz w:val="24"/>
        </w:rPr>
        <w:t>society;</w:t>
      </w:r>
      <w:proofErr w:type="gramEnd"/>
    </w:p>
    <w:p w14:paraId="25ACEFCE"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(F) make inferences and use evidence to support </w:t>
      </w:r>
      <w:proofErr w:type="gramStart"/>
      <w:r w:rsidRPr="00AA7D0D">
        <w:rPr>
          <w:rFonts w:asciiTheme="minorHAnsi" w:hAnsiTheme="minorHAnsi" w:cstheme="minorHAnsi"/>
          <w:sz w:val="24"/>
        </w:rPr>
        <w:t>understanding;</w:t>
      </w:r>
      <w:proofErr w:type="gramEnd"/>
    </w:p>
    <w:p w14:paraId="76786B87"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(G) evaluate details read to analyze key </w:t>
      </w:r>
      <w:proofErr w:type="gramStart"/>
      <w:r w:rsidRPr="00AA7D0D">
        <w:rPr>
          <w:rFonts w:asciiTheme="minorHAnsi" w:hAnsiTheme="minorHAnsi" w:cstheme="minorHAnsi"/>
          <w:sz w:val="24"/>
        </w:rPr>
        <w:t>ideas;</w:t>
      </w:r>
      <w:proofErr w:type="gramEnd"/>
    </w:p>
    <w:p w14:paraId="04C21501"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(H) synthesize information from a variety of text types to create new understanding; and</w:t>
      </w:r>
    </w:p>
    <w:p w14:paraId="24AC7DB0"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(I) monitor comprehension and </w:t>
      </w:r>
      <w:proofErr w:type="gramStart"/>
      <w:r w:rsidRPr="00AA7D0D">
        <w:rPr>
          <w:rFonts w:asciiTheme="minorHAnsi" w:hAnsiTheme="minorHAnsi" w:cstheme="minorHAnsi"/>
          <w:sz w:val="24"/>
        </w:rPr>
        <w:t>make adjustments</w:t>
      </w:r>
      <w:proofErr w:type="gramEnd"/>
      <w:r w:rsidRPr="00AA7D0D">
        <w:rPr>
          <w:rFonts w:asciiTheme="minorHAnsi" w:hAnsiTheme="minorHAnsi" w:cstheme="minorHAnsi"/>
          <w:sz w:val="24"/>
        </w:rPr>
        <w:t xml:space="preserve"> such as re-reading, using background knowledge, asking questions, annotating, and using outside sources when understanding breaks down.</w:t>
      </w:r>
    </w:p>
    <w:p w14:paraId="085E96DE"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(5) Response skills: listening, speaking, reading, writing, and thinking using multiple texts. The student responds to an increasingly challenging variety of sources that are read, heard, or viewed. The student is expected to:</w:t>
      </w:r>
    </w:p>
    <w:p w14:paraId="2FCE7287"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describe personal connections to a variety of sources, including self-selected </w:t>
      </w:r>
      <w:proofErr w:type="gramStart"/>
      <w:r w:rsidRPr="00AA7D0D">
        <w:rPr>
          <w:rFonts w:asciiTheme="minorHAnsi" w:hAnsiTheme="minorHAnsi" w:cstheme="minorHAnsi"/>
          <w:sz w:val="24"/>
        </w:rPr>
        <w:t>texts;</w:t>
      </w:r>
      <w:proofErr w:type="gramEnd"/>
    </w:p>
    <w:p w14:paraId="1E0C8182"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(B) write responses that demonstrate analysis of texts, including comparing texts within and across </w:t>
      </w:r>
      <w:proofErr w:type="gramStart"/>
      <w:r w:rsidRPr="00AA7D0D">
        <w:rPr>
          <w:rFonts w:asciiTheme="minorHAnsi" w:hAnsiTheme="minorHAnsi" w:cstheme="minorHAnsi"/>
          <w:sz w:val="24"/>
        </w:rPr>
        <w:t>genres;</w:t>
      </w:r>
      <w:proofErr w:type="gramEnd"/>
    </w:p>
    <w:p w14:paraId="60D1113F"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(C) use text evidence and original commentary to support an evaluative </w:t>
      </w:r>
      <w:proofErr w:type="gramStart"/>
      <w:r w:rsidRPr="00AA7D0D">
        <w:rPr>
          <w:rFonts w:asciiTheme="minorHAnsi" w:hAnsiTheme="minorHAnsi" w:cstheme="minorHAnsi"/>
          <w:sz w:val="24"/>
        </w:rPr>
        <w:t>response;</w:t>
      </w:r>
      <w:proofErr w:type="gramEnd"/>
    </w:p>
    <w:p w14:paraId="4F8F807E"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(D) paraphrase and summarize texts in ways that maintain meaning and logical </w:t>
      </w:r>
      <w:proofErr w:type="gramStart"/>
      <w:r w:rsidRPr="00AA7D0D">
        <w:rPr>
          <w:rFonts w:asciiTheme="minorHAnsi" w:hAnsiTheme="minorHAnsi" w:cstheme="minorHAnsi"/>
          <w:sz w:val="24"/>
        </w:rPr>
        <w:t>order;</w:t>
      </w:r>
      <w:proofErr w:type="gramEnd"/>
    </w:p>
    <w:p w14:paraId="4F413D1C"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(E) interact with sources in meaningful ways such as notetaking, annotating, freewriting, or </w:t>
      </w:r>
      <w:proofErr w:type="gramStart"/>
      <w:r w:rsidRPr="00AA7D0D">
        <w:rPr>
          <w:rFonts w:asciiTheme="minorHAnsi" w:hAnsiTheme="minorHAnsi" w:cstheme="minorHAnsi"/>
          <w:sz w:val="24"/>
        </w:rPr>
        <w:t>illustrating;</w:t>
      </w:r>
      <w:proofErr w:type="gramEnd"/>
    </w:p>
    <w:p w14:paraId="14D24520"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(F) respond using acquired content and academic vocabulary as </w:t>
      </w:r>
      <w:proofErr w:type="gramStart"/>
      <w:r w:rsidRPr="00AA7D0D">
        <w:rPr>
          <w:rFonts w:asciiTheme="minorHAnsi" w:hAnsiTheme="minorHAnsi" w:cstheme="minorHAnsi"/>
          <w:sz w:val="24"/>
        </w:rPr>
        <w:t>appropriate;</w:t>
      </w:r>
      <w:proofErr w:type="gramEnd"/>
    </w:p>
    <w:p w14:paraId="61B289F4"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(G) discuss and write about the explicit and implicit meanings of </w:t>
      </w:r>
      <w:proofErr w:type="gramStart"/>
      <w:r w:rsidRPr="00AA7D0D">
        <w:rPr>
          <w:rFonts w:asciiTheme="minorHAnsi" w:hAnsiTheme="minorHAnsi" w:cstheme="minorHAnsi"/>
          <w:sz w:val="24"/>
        </w:rPr>
        <w:t>text;</w:t>
      </w:r>
      <w:proofErr w:type="gramEnd"/>
    </w:p>
    <w:p w14:paraId="196351B9"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(H) respond orally or in writing with appropriate register and purposeful vocabulary, tone, and </w:t>
      </w:r>
      <w:proofErr w:type="gramStart"/>
      <w:r w:rsidRPr="00AA7D0D">
        <w:rPr>
          <w:rFonts w:asciiTheme="minorHAnsi" w:hAnsiTheme="minorHAnsi" w:cstheme="minorHAnsi"/>
          <w:sz w:val="24"/>
        </w:rPr>
        <w:t>voice;</w:t>
      </w:r>
      <w:proofErr w:type="gramEnd"/>
    </w:p>
    <w:p w14:paraId="1242F842"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(I) reflect on and adjust responses when valid evidence warrants; and</w:t>
      </w:r>
    </w:p>
    <w:p w14:paraId="2E3AAB7C"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(J) defend or challenge the authors' claims using relevant text evidence.</w:t>
      </w:r>
    </w:p>
    <w:p w14:paraId="1BD16DAB"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(6)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14:paraId="4C6906BF"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analyze relationships among thematic development, characterization, point of view, significance of setting, and plot in a variety of literary </w:t>
      </w:r>
      <w:proofErr w:type="gramStart"/>
      <w:r w:rsidRPr="00AA7D0D">
        <w:rPr>
          <w:rFonts w:asciiTheme="minorHAnsi" w:hAnsiTheme="minorHAnsi" w:cstheme="minorHAnsi"/>
          <w:sz w:val="24"/>
        </w:rPr>
        <w:t>texts;</w:t>
      </w:r>
      <w:proofErr w:type="gramEnd"/>
    </w:p>
    <w:p w14:paraId="7434AE1E"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(B) analyze how characters' behaviors and underlying motivations contribute to moral dilemmas that influence the plot and </w:t>
      </w:r>
      <w:proofErr w:type="gramStart"/>
      <w:r w:rsidRPr="00AA7D0D">
        <w:rPr>
          <w:rFonts w:asciiTheme="minorHAnsi" w:hAnsiTheme="minorHAnsi" w:cstheme="minorHAnsi"/>
          <w:sz w:val="24"/>
        </w:rPr>
        <w:t>theme;</w:t>
      </w:r>
      <w:proofErr w:type="gramEnd"/>
    </w:p>
    <w:p w14:paraId="2408A1D9"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(C) critique and evaluate how complex plot structures such as subplots contribute to and advance the action; and</w:t>
      </w:r>
    </w:p>
    <w:p w14:paraId="7A35B980"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(D) evaluate how the historical, social, and economic context of setting(s) influences the plot, characterization, and theme.</w:t>
      </w:r>
    </w:p>
    <w:p w14:paraId="7A1A6220"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(7)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14:paraId="613364ED"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read and analyze British literature across literary </w:t>
      </w:r>
      <w:proofErr w:type="gramStart"/>
      <w:r w:rsidRPr="00AA7D0D">
        <w:rPr>
          <w:rFonts w:asciiTheme="minorHAnsi" w:hAnsiTheme="minorHAnsi" w:cstheme="minorHAnsi"/>
          <w:sz w:val="24"/>
        </w:rPr>
        <w:t>periods;</w:t>
      </w:r>
      <w:proofErr w:type="gramEnd"/>
    </w:p>
    <w:p w14:paraId="0BB3C951"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(B) analyze the effects of sound, form, figurative language, graphics, and dramatic structure in poetry across literary time periods and </w:t>
      </w:r>
      <w:proofErr w:type="gramStart"/>
      <w:r w:rsidRPr="00AA7D0D">
        <w:rPr>
          <w:rFonts w:asciiTheme="minorHAnsi" w:hAnsiTheme="minorHAnsi" w:cstheme="minorHAnsi"/>
          <w:sz w:val="24"/>
        </w:rPr>
        <w:t>cultures;</w:t>
      </w:r>
      <w:proofErr w:type="gramEnd"/>
    </w:p>
    <w:p w14:paraId="0B3EED83"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(C) analyze and evaluate how the relationships among the dramatic elements advance the </w:t>
      </w:r>
      <w:proofErr w:type="gramStart"/>
      <w:r w:rsidRPr="00AA7D0D">
        <w:rPr>
          <w:rFonts w:asciiTheme="minorHAnsi" w:hAnsiTheme="minorHAnsi" w:cstheme="minorHAnsi"/>
          <w:sz w:val="24"/>
        </w:rPr>
        <w:t>plot;</w:t>
      </w:r>
      <w:proofErr w:type="gramEnd"/>
    </w:p>
    <w:p w14:paraId="082A8034"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lastRenderedPageBreak/>
        <w:t>    (D) critique and evaluate characteristics and structural elements of informational texts such as:</w:t>
      </w:r>
    </w:p>
    <w:p w14:paraId="6184F48D"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w:t>
      </w:r>
      <w:proofErr w:type="spellStart"/>
      <w:r w:rsidRPr="00AA7D0D">
        <w:rPr>
          <w:rFonts w:asciiTheme="minorHAnsi" w:hAnsiTheme="minorHAnsi" w:cstheme="minorHAnsi"/>
          <w:sz w:val="24"/>
        </w:rPr>
        <w:t>i</w:t>
      </w:r>
      <w:proofErr w:type="spellEnd"/>
      <w:r w:rsidRPr="00AA7D0D">
        <w:rPr>
          <w:rFonts w:asciiTheme="minorHAnsi" w:hAnsiTheme="minorHAnsi" w:cstheme="minorHAnsi"/>
          <w:sz w:val="24"/>
        </w:rPr>
        <w:t>) clear thesis, effective supporting evidence, pertinent examples, commentary, summary, and conclusion; and</w:t>
      </w:r>
    </w:p>
    <w:p w14:paraId="44A69EC3"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(ii) the relationship between organizational design and author's </w:t>
      </w:r>
      <w:proofErr w:type="gramStart"/>
      <w:r w:rsidRPr="00AA7D0D">
        <w:rPr>
          <w:rFonts w:asciiTheme="minorHAnsi" w:hAnsiTheme="minorHAnsi" w:cstheme="minorHAnsi"/>
          <w:sz w:val="24"/>
        </w:rPr>
        <w:t>purpose;</w:t>
      </w:r>
      <w:proofErr w:type="gramEnd"/>
    </w:p>
    <w:p w14:paraId="47257B00"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(E) critique and evaluate characteristics and structural elements of argumentative texts such as:</w:t>
      </w:r>
    </w:p>
    <w:p w14:paraId="03EC98E1"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w:t>
      </w:r>
      <w:proofErr w:type="spellStart"/>
      <w:r w:rsidRPr="00AA7D0D">
        <w:rPr>
          <w:rFonts w:asciiTheme="minorHAnsi" w:hAnsiTheme="minorHAnsi" w:cstheme="minorHAnsi"/>
          <w:sz w:val="24"/>
        </w:rPr>
        <w:t>i</w:t>
      </w:r>
      <w:proofErr w:type="spellEnd"/>
      <w:r w:rsidRPr="00AA7D0D">
        <w:rPr>
          <w:rFonts w:asciiTheme="minorHAnsi" w:hAnsiTheme="minorHAnsi" w:cstheme="minorHAnsi"/>
          <w:sz w:val="24"/>
        </w:rPr>
        <w:t xml:space="preserve">) clear arguable thesis, appeals, structure of the argument, convincing conclusion, and call to </w:t>
      </w:r>
      <w:proofErr w:type="gramStart"/>
      <w:r w:rsidRPr="00AA7D0D">
        <w:rPr>
          <w:rFonts w:asciiTheme="minorHAnsi" w:hAnsiTheme="minorHAnsi" w:cstheme="minorHAnsi"/>
          <w:sz w:val="24"/>
        </w:rPr>
        <w:t>action;</w:t>
      </w:r>
      <w:proofErr w:type="gramEnd"/>
    </w:p>
    <w:p w14:paraId="26B1961A"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(ii) various types of evidence and treatment of counterarguments, including concessions and rebuttals; and</w:t>
      </w:r>
    </w:p>
    <w:p w14:paraId="05D83D4A"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(iii) identifiable audience or reader; and</w:t>
      </w:r>
    </w:p>
    <w:p w14:paraId="53B3EB31"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(F) critique and evaluate the effectiveness of characteristics of multimodal and digital texts.</w:t>
      </w:r>
    </w:p>
    <w:p w14:paraId="38529031"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(8)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w:t>
      </w:r>
      <w:proofErr w:type="gramStart"/>
      <w:r w:rsidRPr="00AA7D0D">
        <w:rPr>
          <w:rFonts w:asciiTheme="minorHAnsi" w:hAnsiTheme="minorHAnsi" w:cstheme="minorHAnsi"/>
          <w:sz w:val="24"/>
        </w:rPr>
        <w:t>in order to</w:t>
      </w:r>
      <w:proofErr w:type="gramEnd"/>
      <w:r w:rsidRPr="00AA7D0D">
        <w:rPr>
          <w:rFonts w:asciiTheme="minorHAnsi" w:hAnsiTheme="minorHAnsi" w:cstheme="minorHAnsi"/>
          <w:sz w:val="24"/>
        </w:rPr>
        <w:t xml:space="preserve"> develop his or her own products and performances. The student is expected to:</w:t>
      </w:r>
    </w:p>
    <w:p w14:paraId="52727606"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evaluate the author's purpose, audience, and message within a </w:t>
      </w:r>
      <w:proofErr w:type="gramStart"/>
      <w:r w:rsidRPr="00AA7D0D">
        <w:rPr>
          <w:rFonts w:asciiTheme="minorHAnsi" w:hAnsiTheme="minorHAnsi" w:cstheme="minorHAnsi"/>
          <w:sz w:val="24"/>
        </w:rPr>
        <w:t>text;</w:t>
      </w:r>
      <w:proofErr w:type="gramEnd"/>
    </w:p>
    <w:p w14:paraId="0C26B64D"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(B) evaluate use of text structure to achieve the author's </w:t>
      </w:r>
      <w:proofErr w:type="gramStart"/>
      <w:r w:rsidRPr="00AA7D0D">
        <w:rPr>
          <w:rFonts w:asciiTheme="minorHAnsi" w:hAnsiTheme="minorHAnsi" w:cstheme="minorHAnsi"/>
          <w:sz w:val="24"/>
        </w:rPr>
        <w:t>purpose;</w:t>
      </w:r>
      <w:proofErr w:type="gramEnd"/>
    </w:p>
    <w:p w14:paraId="442C4D96"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(C) evaluate the author's use of print and graphic features to achieve specific </w:t>
      </w:r>
      <w:proofErr w:type="gramStart"/>
      <w:r w:rsidRPr="00AA7D0D">
        <w:rPr>
          <w:rFonts w:asciiTheme="minorHAnsi" w:hAnsiTheme="minorHAnsi" w:cstheme="minorHAnsi"/>
          <w:sz w:val="24"/>
        </w:rPr>
        <w:t>purposes;</w:t>
      </w:r>
      <w:proofErr w:type="gramEnd"/>
    </w:p>
    <w:p w14:paraId="72A9545F"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(D) critique and evaluate how the author's use of language informs and shapes the perception of </w:t>
      </w:r>
      <w:proofErr w:type="gramStart"/>
      <w:r w:rsidRPr="00AA7D0D">
        <w:rPr>
          <w:rFonts w:asciiTheme="minorHAnsi" w:hAnsiTheme="minorHAnsi" w:cstheme="minorHAnsi"/>
          <w:sz w:val="24"/>
        </w:rPr>
        <w:t>readers;</w:t>
      </w:r>
      <w:proofErr w:type="gramEnd"/>
    </w:p>
    <w:p w14:paraId="6516BB64"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(E) evaluate the use of literary devices such as paradox, satire, and allegory to achieve specific </w:t>
      </w:r>
      <w:proofErr w:type="gramStart"/>
      <w:r w:rsidRPr="00AA7D0D">
        <w:rPr>
          <w:rFonts w:asciiTheme="minorHAnsi" w:hAnsiTheme="minorHAnsi" w:cstheme="minorHAnsi"/>
          <w:sz w:val="24"/>
        </w:rPr>
        <w:t>purposes;</w:t>
      </w:r>
      <w:proofErr w:type="gramEnd"/>
    </w:p>
    <w:p w14:paraId="341FE756"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(F) evaluate how the author's diction and syntax contribute to the effectiveness of a text; and</w:t>
      </w:r>
    </w:p>
    <w:p w14:paraId="46FA9952"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(G) analyze the effects of rhetorical devices and logical fallacies on the way the text is read and understood.</w:t>
      </w:r>
    </w:p>
    <w:p w14:paraId="16D8B8C8"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(9) Composition: listening, speaking, reading, writing, and thinking using multiple texts--writing process. The student uses the writing process recursively to compose multiple texts that are legible and use appropriate conventions. The student is expected to:</w:t>
      </w:r>
    </w:p>
    <w:p w14:paraId="133589E8"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plan a piece of writing appropriate for various purposes and audiences by generating ideas through a range of strategies such as brainstorming, journaling, reading, or </w:t>
      </w:r>
      <w:proofErr w:type="gramStart"/>
      <w:r w:rsidRPr="00AA7D0D">
        <w:rPr>
          <w:rFonts w:asciiTheme="minorHAnsi" w:hAnsiTheme="minorHAnsi" w:cstheme="minorHAnsi"/>
          <w:sz w:val="24"/>
        </w:rPr>
        <w:t>discussing;</w:t>
      </w:r>
      <w:proofErr w:type="gramEnd"/>
    </w:p>
    <w:p w14:paraId="07F83412"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(B) develop drafts into a focused, structured, and coherent piece of writing in timed and open-ended situations by:</w:t>
      </w:r>
    </w:p>
    <w:p w14:paraId="57F23F26"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w:t>
      </w:r>
      <w:proofErr w:type="spellStart"/>
      <w:r w:rsidRPr="00AA7D0D">
        <w:rPr>
          <w:rFonts w:asciiTheme="minorHAnsi" w:hAnsiTheme="minorHAnsi" w:cstheme="minorHAnsi"/>
          <w:sz w:val="24"/>
        </w:rPr>
        <w:t>i</w:t>
      </w:r>
      <w:proofErr w:type="spellEnd"/>
      <w:r w:rsidRPr="00AA7D0D">
        <w:rPr>
          <w:rFonts w:asciiTheme="minorHAnsi" w:hAnsiTheme="minorHAnsi" w:cstheme="minorHAnsi"/>
          <w:sz w:val="24"/>
        </w:rPr>
        <w:t xml:space="preserve">) using strategic organizational structures appropriate to purpose, audience, topic, and context; and </w:t>
      </w:r>
    </w:p>
    <w:p w14:paraId="036D7FE2"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(ii) developing an engaging idea reflecting depth of thought with effective use of rhetorical devices, details, examples, and </w:t>
      </w:r>
      <w:proofErr w:type="gramStart"/>
      <w:r w:rsidRPr="00AA7D0D">
        <w:rPr>
          <w:rFonts w:asciiTheme="minorHAnsi" w:hAnsiTheme="minorHAnsi" w:cstheme="minorHAnsi"/>
          <w:sz w:val="24"/>
        </w:rPr>
        <w:t>commentary;</w:t>
      </w:r>
      <w:proofErr w:type="gramEnd"/>
    </w:p>
    <w:p w14:paraId="1ACFA3DF"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(C) revise drafts to improve clarity, development, organization, style, diction, and sentence fluency, both within and between </w:t>
      </w:r>
      <w:proofErr w:type="gramStart"/>
      <w:r w:rsidRPr="00AA7D0D">
        <w:rPr>
          <w:rFonts w:asciiTheme="minorHAnsi" w:hAnsiTheme="minorHAnsi" w:cstheme="minorHAnsi"/>
          <w:sz w:val="24"/>
        </w:rPr>
        <w:t>sentences;</w:t>
      </w:r>
      <w:proofErr w:type="gramEnd"/>
    </w:p>
    <w:p w14:paraId="2ACE6047"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(D) edit drafts to demonstrate a command of standard English conventions using a style guide as appropriate; and</w:t>
      </w:r>
    </w:p>
    <w:p w14:paraId="4A505B75"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(E) publish written work for appropriate audiences.</w:t>
      </w:r>
    </w:p>
    <w:p w14:paraId="07D18547"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(10) Composition: listening, speaking, reading, writing, and thinking using multiple texts--genres. The student uses genre characteristics and craft to compose multiple texts that are meaningful. The student is expected to:</w:t>
      </w:r>
    </w:p>
    <w:p w14:paraId="0BF2AC3E"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compose literary texts such as fiction and poetry using genre characteristics and </w:t>
      </w:r>
      <w:proofErr w:type="gramStart"/>
      <w:r w:rsidRPr="00AA7D0D">
        <w:rPr>
          <w:rFonts w:asciiTheme="minorHAnsi" w:hAnsiTheme="minorHAnsi" w:cstheme="minorHAnsi"/>
          <w:sz w:val="24"/>
        </w:rPr>
        <w:t>craft;</w:t>
      </w:r>
      <w:proofErr w:type="gramEnd"/>
    </w:p>
    <w:p w14:paraId="77C689E2"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(B) compose informational texts such as explanatory essays, reports, resumes, and personal essays using genre characteristics and </w:t>
      </w:r>
      <w:proofErr w:type="gramStart"/>
      <w:r w:rsidRPr="00AA7D0D">
        <w:rPr>
          <w:rFonts w:asciiTheme="minorHAnsi" w:hAnsiTheme="minorHAnsi" w:cstheme="minorHAnsi"/>
          <w:sz w:val="24"/>
        </w:rPr>
        <w:t>craft;</w:t>
      </w:r>
      <w:proofErr w:type="gramEnd"/>
    </w:p>
    <w:p w14:paraId="16A48842"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(C) compose argumentative texts using genre characteristics and </w:t>
      </w:r>
      <w:proofErr w:type="gramStart"/>
      <w:r w:rsidRPr="00AA7D0D">
        <w:rPr>
          <w:rFonts w:asciiTheme="minorHAnsi" w:hAnsiTheme="minorHAnsi" w:cstheme="minorHAnsi"/>
          <w:sz w:val="24"/>
        </w:rPr>
        <w:t>craft;</w:t>
      </w:r>
      <w:proofErr w:type="gramEnd"/>
    </w:p>
    <w:p w14:paraId="410C07D8"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(D) compose correspondence in a professional or friendly </w:t>
      </w:r>
      <w:proofErr w:type="gramStart"/>
      <w:r w:rsidRPr="00AA7D0D">
        <w:rPr>
          <w:rFonts w:asciiTheme="minorHAnsi" w:hAnsiTheme="minorHAnsi" w:cstheme="minorHAnsi"/>
          <w:sz w:val="24"/>
        </w:rPr>
        <w:t>structure;</w:t>
      </w:r>
      <w:proofErr w:type="gramEnd"/>
    </w:p>
    <w:p w14:paraId="0595C855"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(E) compose literary analysis using genre characteristics and craft; and</w:t>
      </w:r>
    </w:p>
    <w:p w14:paraId="5E3316B4"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(F) compose rhetorical analysis using genre characteristics and craft.</w:t>
      </w:r>
    </w:p>
    <w:p w14:paraId="68FAEF93"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lastRenderedPageBreak/>
        <w:t>  (11) Inquiry and research: listening, speaking, reading, writing, and thinking using multiple texts. The student engages in both short-term and sustained recursive inquiry processes for a variety of purposes. The student is expected to:</w:t>
      </w:r>
    </w:p>
    <w:p w14:paraId="7DC5C1BA"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(A) develop questions for formal and informal </w:t>
      </w:r>
      <w:proofErr w:type="gramStart"/>
      <w:r w:rsidRPr="00AA7D0D">
        <w:rPr>
          <w:rFonts w:asciiTheme="minorHAnsi" w:hAnsiTheme="minorHAnsi" w:cstheme="minorHAnsi"/>
          <w:sz w:val="24"/>
        </w:rPr>
        <w:t>inquiry;</w:t>
      </w:r>
      <w:proofErr w:type="gramEnd"/>
    </w:p>
    <w:p w14:paraId="26A5E8EB"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(B) critique the research process at each step to implement changes as needs occur and are </w:t>
      </w:r>
      <w:proofErr w:type="gramStart"/>
      <w:r w:rsidRPr="00AA7D0D">
        <w:rPr>
          <w:rFonts w:asciiTheme="minorHAnsi" w:hAnsiTheme="minorHAnsi" w:cstheme="minorHAnsi"/>
          <w:sz w:val="24"/>
        </w:rPr>
        <w:t>identified;</w:t>
      </w:r>
      <w:proofErr w:type="gramEnd"/>
    </w:p>
    <w:p w14:paraId="45E54C06"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(C) develop and revise a </w:t>
      </w:r>
      <w:proofErr w:type="gramStart"/>
      <w:r w:rsidRPr="00AA7D0D">
        <w:rPr>
          <w:rFonts w:asciiTheme="minorHAnsi" w:hAnsiTheme="minorHAnsi" w:cstheme="minorHAnsi"/>
          <w:sz w:val="24"/>
        </w:rPr>
        <w:t>plan;</w:t>
      </w:r>
      <w:proofErr w:type="gramEnd"/>
    </w:p>
    <w:p w14:paraId="08A2550E"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(D) modify the major research question as necessary to refocus the research </w:t>
      </w:r>
      <w:proofErr w:type="gramStart"/>
      <w:r w:rsidRPr="00AA7D0D">
        <w:rPr>
          <w:rFonts w:asciiTheme="minorHAnsi" w:hAnsiTheme="minorHAnsi" w:cstheme="minorHAnsi"/>
          <w:sz w:val="24"/>
        </w:rPr>
        <w:t>plan;</w:t>
      </w:r>
      <w:proofErr w:type="gramEnd"/>
    </w:p>
    <w:p w14:paraId="56A5A984"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(E) locate relevant </w:t>
      </w:r>
      <w:proofErr w:type="gramStart"/>
      <w:r w:rsidRPr="00AA7D0D">
        <w:rPr>
          <w:rFonts w:asciiTheme="minorHAnsi" w:hAnsiTheme="minorHAnsi" w:cstheme="minorHAnsi"/>
          <w:sz w:val="24"/>
        </w:rPr>
        <w:t>sources;</w:t>
      </w:r>
      <w:proofErr w:type="gramEnd"/>
    </w:p>
    <w:p w14:paraId="2C6505F8"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xml:space="preserve">    (F) synthesize information from a variety of </w:t>
      </w:r>
      <w:proofErr w:type="gramStart"/>
      <w:r w:rsidRPr="00AA7D0D">
        <w:rPr>
          <w:rFonts w:asciiTheme="minorHAnsi" w:hAnsiTheme="minorHAnsi" w:cstheme="minorHAnsi"/>
          <w:sz w:val="24"/>
        </w:rPr>
        <w:t>sources;</w:t>
      </w:r>
      <w:proofErr w:type="gramEnd"/>
    </w:p>
    <w:p w14:paraId="3AA2CCD7"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(G) examine sources for:</w:t>
      </w:r>
    </w:p>
    <w:p w14:paraId="12993477"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w:t>
      </w:r>
      <w:proofErr w:type="spellStart"/>
      <w:r w:rsidRPr="00AA7D0D">
        <w:rPr>
          <w:rFonts w:asciiTheme="minorHAnsi" w:hAnsiTheme="minorHAnsi" w:cstheme="minorHAnsi"/>
          <w:sz w:val="24"/>
        </w:rPr>
        <w:t>i</w:t>
      </w:r>
      <w:proofErr w:type="spellEnd"/>
      <w:r w:rsidRPr="00AA7D0D">
        <w:rPr>
          <w:rFonts w:asciiTheme="minorHAnsi" w:hAnsiTheme="minorHAnsi" w:cstheme="minorHAnsi"/>
          <w:sz w:val="24"/>
        </w:rPr>
        <w:t>) credibility, bias, and accuracy; and</w:t>
      </w:r>
    </w:p>
    <w:p w14:paraId="1A7E8356"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(ii) faulty reasoning such as straw man, false dilemma, faulty analogies, and non-</w:t>
      </w:r>
      <w:proofErr w:type="gramStart"/>
      <w:r w:rsidRPr="00AA7D0D">
        <w:rPr>
          <w:rFonts w:asciiTheme="minorHAnsi" w:hAnsiTheme="minorHAnsi" w:cstheme="minorHAnsi"/>
          <w:sz w:val="24"/>
        </w:rPr>
        <w:t>sequitur;</w:t>
      </w:r>
      <w:proofErr w:type="gramEnd"/>
    </w:p>
    <w:p w14:paraId="02814660"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(H) display academic citations, including for paraphrased and quoted text, and use source materials ethically to avoid plagiarism; and</w:t>
      </w:r>
    </w:p>
    <w:p w14:paraId="347572F8" w14:textId="77777777" w:rsidR="00AA7D0D" w:rsidRPr="00AA7D0D" w:rsidRDefault="00AA7D0D" w:rsidP="00AA7D0D">
      <w:pPr>
        <w:rPr>
          <w:rFonts w:asciiTheme="minorHAnsi" w:hAnsiTheme="minorHAnsi" w:cstheme="minorHAnsi"/>
          <w:sz w:val="24"/>
        </w:rPr>
      </w:pPr>
      <w:r w:rsidRPr="00AA7D0D">
        <w:rPr>
          <w:rFonts w:asciiTheme="minorHAnsi" w:hAnsiTheme="minorHAnsi" w:cstheme="minorHAnsi"/>
          <w:sz w:val="24"/>
        </w:rPr>
        <w:t>    (I) use an appropriate mode of delivery, whether written, oral, or multimodal, to present results.</w:t>
      </w:r>
    </w:p>
    <w:p w14:paraId="48A8AC78" w14:textId="44130E9C" w:rsidR="000B6813" w:rsidRPr="00AA7D0D" w:rsidRDefault="00000000">
      <w:pPr>
        <w:spacing w:after="0" w:line="259" w:lineRule="auto"/>
        <w:ind w:left="0" w:firstLine="0"/>
        <w:rPr>
          <w:rFonts w:asciiTheme="minorHAnsi" w:hAnsiTheme="minorHAnsi" w:cstheme="minorHAnsi"/>
          <w:i/>
          <w:sz w:val="24"/>
        </w:rPr>
      </w:pPr>
      <w:r w:rsidRPr="00AA7D0D">
        <w:rPr>
          <w:rFonts w:asciiTheme="minorHAnsi" w:hAnsiTheme="minorHAnsi" w:cstheme="minorHAnsi"/>
          <w:i/>
          <w:sz w:val="24"/>
        </w:rPr>
        <w:t xml:space="preserve"> </w:t>
      </w:r>
    </w:p>
    <w:p w14:paraId="7667A2EA" w14:textId="77777777" w:rsidR="00AA7D0D" w:rsidRPr="00AA7D0D" w:rsidRDefault="00AA7D0D" w:rsidP="00AA7D0D">
      <w:pPr>
        <w:rPr>
          <w:sz w:val="24"/>
        </w:rPr>
      </w:pPr>
      <w:r w:rsidRPr="00AA7D0D">
        <w:rPr>
          <w:sz w:val="24"/>
        </w:rPr>
        <w:t xml:space="preserve">Source Note: The provisions of this §110.39 adopted to be effective November 12, 2017, 42 </w:t>
      </w:r>
      <w:proofErr w:type="spellStart"/>
      <w:r w:rsidRPr="00AA7D0D">
        <w:rPr>
          <w:sz w:val="24"/>
        </w:rPr>
        <w:t>TexReg</w:t>
      </w:r>
      <w:proofErr w:type="spellEnd"/>
      <w:r w:rsidRPr="00AA7D0D">
        <w:rPr>
          <w:sz w:val="24"/>
        </w:rPr>
        <w:t xml:space="preserve"> 6148; amended to be effective August 1, 2019, 44 </w:t>
      </w:r>
      <w:proofErr w:type="spellStart"/>
      <w:r w:rsidRPr="00AA7D0D">
        <w:rPr>
          <w:sz w:val="24"/>
        </w:rPr>
        <w:t>TexReg</w:t>
      </w:r>
      <w:proofErr w:type="spellEnd"/>
      <w:r w:rsidRPr="00AA7D0D">
        <w:rPr>
          <w:sz w:val="24"/>
        </w:rPr>
        <w:t xml:space="preserve"> 3812</w:t>
      </w:r>
    </w:p>
    <w:p w14:paraId="30F9B37D" w14:textId="77777777" w:rsidR="00AA7D0D" w:rsidRPr="00AA7D0D" w:rsidRDefault="00AA7D0D">
      <w:pPr>
        <w:spacing w:after="0" w:line="259" w:lineRule="auto"/>
        <w:ind w:left="0" w:firstLine="0"/>
        <w:rPr>
          <w:rFonts w:asciiTheme="minorHAnsi" w:hAnsiTheme="minorHAnsi" w:cstheme="minorHAnsi"/>
          <w:iCs/>
          <w:sz w:val="24"/>
        </w:rPr>
      </w:pPr>
    </w:p>
    <w:sectPr w:rsidR="00AA7D0D" w:rsidRPr="00AA7D0D">
      <w:footerReference w:type="default" r:id="rId7"/>
      <w:pgSz w:w="12240" w:h="15840"/>
      <w:pgMar w:top="763" w:right="675" w:bottom="7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A5E4" w14:textId="77777777" w:rsidR="00221623" w:rsidRDefault="00221623" w:rsidP="00AA7D0D">
      <w:pPr>
        <w:spacing w:after="0" w:line="240" w:lineRule="auto"/>
      </w:pPr>
      <w:r>
        <w:separator/>
      </w:r>
    </w:p>
  </w:endnote>
  <w:endnote w:type="continuationSeparator" w:id="0">
    <w:p w14:paraId="6291327A" w14:textId="77777777" w:rsidR="00221623" w:rsidRDefault="00221623" w:rsidP="00AA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6984" w14:textId="5E6CA99F" w:rsidR="00AA7D0D" w:rsidRDefault="00AA7D0D" w:rsidP="00AA7D0D">
    <w:pPr>
      <w:pStyle w:val="Footer"/>
      <w:jc w:val="center"/>
    </w:pPr>
    <w:r>
      <w:rPr>
        <w:rFonts w:ascii="AppleSystemUIFont" w:eastAsiaTheme="minorEastAsia" w:hAnsi="AppleSystemUIFont" w:cs="AppleSystemUIFont"/>
        <w:color w:val="auto"/>
        <w:kern w:val="0"/>
        <w:sz w:val="26"/>
        <w:szCs w:val="26"/>
        <w:lang w:bidi="ar-SA"/>
      </w:rPr>
      <w:t>PISD Secondary Academics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6003" w14:textId="77777777" w:rsidR="00221623" w:rsidRDefault="00221623" w:rsidP="00AA7D0D">
      <w:pPr>
        <w:spacing w:after="0" w:line="240" w:lineRule="auto"/>
      </w:pPr>
      <w:r>
        <w:separator/>
      </w:r>
    </w:p>
  </w:footnote>
  <w:footnote w:type="continuationSeparator" w:id="0">
    <w:p w14:paraId="57BBC752" w14:textId="77777777" w:rsidR="00221623" w:rsidRDefault="00221623" w:rsidP="00AA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369"/>
    <w:multiLevelType w:val="multilevel"/>
    <w:tmpl w:val="75B4029A"/>
    <w:lvl w:ilvl="0">
      <w:start w:val="1"/>
      <w:numFmt w:val="bullet"/>
      <w:lvlText w:val="●"/>
      <w:lvlJc w:val="left"/>
      <w:pPr>
        <w:ind w:left="1051" w:hanging="360"/>
      </w:pPr>
      <w:rPr>
        <w:rFonts w:ascii="Noto Sans Symbols" w:eastAsia="Noto Sans Symbols" w:hAnsi="Noto Sans Symbols" w:cs="Noto Sans Symbols"/>
      </w:rPr>
    </w:lvl>
    <w:lvl w:ilvl="1">
      <w:start w:val="1"/>
      <w:numFmt w:val="bullet"/>
      <w:lvlText w:val="o"/>
      <w:lvlJc w:val="left"/>
      <w:pPr>
        <w:ind w:left="1771" w:hanging="360"/>
      </w:pPr>
      <w:rPr>
        <w:rFonts w:ascii="Courier New" w:eastAsia="Courier New" w:hAnsi="Courier New" w:cs="Courier New"/>
      </w:rPr>
    </w:lvl>
    <w:lvl w:ilvl="2">
      <w:start w:val="1"/>
      <w:numFmt w:val="bullet"/>
      <w:lvlText w:val="▪"/>
      <w:lvlJc w:val="left"/>
      <w:pPr>
        <w:ind w:left="2491" w:hanging="360"/>
      </w:pPr>
      <w:rPr>
        <w:rFonts w:ascii="Noto Sans Symbols" w:eastAsia="Noto Sans Symbols" w:hAnsi="Noto Sans Symbols" w:cs="Noto Sans Symbols"/>
      </w:rPr>
    </w:lvl>
    <w:lvl w:ilvl="3">
      <w:start w:val="1"/>
      <w:numFmt w:val="bullet"/>
      <w:lvlText w:val="●"/>
      <w:lvlJc w:val="left"/>
      <w:pPr>
        <w:ind w:left="3211" w:hanging="360"/>
      </w:pPr>
      <w:rPr>
        <w:rFonts w:ascii="Noto Sans Symbols" w:eastAsia="Noto Sans Symbols" w:hAnsi="Noto Sans Symbols" w:cs="Noto Sans Symbols"/>
      </w:rPr>
    </w:lvl>
    <w:lvl w:ilvl="4">
      <w:start w:val="1"/>
      <w:numFmt w:val="bullet"/>
      <w:lvlText w:val="o"/>
      <w:lvlJc w:val="left"/>
      <w:pPr>
        <w:ind w:left="3931" w:hanging="360"/>
      </w:pPr>
      <w:rPr>
        <w:rFonts w:ascii="Courier New" w:eastAsia="Courier New" w:hAnsi="Courier New" w:cs="Courier New"/>
      </w:rPr>
    </w:lvl>
    <w:lvl w:ilvl="5">
      <w:start w:val="1"/>
      <w:numFmt w:val="bullet"/>
      <w:lvlText w:val="▪"/>
      <w:lvlJc w:val="left"/>
      <w:pPr>
        <w:ind w:left="4651" w:hanging="360"/>
      </w:pPr>
      <w:rPr>
        <w:rFonts w:ascii="Noto Sans Symbols" w:eastAsia="Noto Sans Symbols" w:hAnsi="Noto Sans Symbols" w:cs="Noto Sans Symbols"/>
      </w:rPr>
    </w:lvl>
    <w:lvl w:ilvl="6">
      <w:start w:val="1"/>
      <w:numFmt w:val="bullet"/>
      <w:lvlText w:val="●"/>
      <w:lvlJc w:val="left"/>
      <w:pPr>
        <w:ind w:left="5371" w:hanging="360"/>
      </w:pPr>
      <w:rPr>
        <w:rFonts w:ascii="Noto Sans Symbols" w:eastAsia="Noto Sans Symbols" w:hAnsi="Noto Sans Symbols" w:cs="Noto Sans Symbols"/>
      </w:rPr>
    </w:lvl>
    <w:lvl w:ilvl="7">
      <w:start w:val="1"/>
      <w:numFmt w:val="bullet"/>
      <w:lvlText w:val="o"/>
      <w:lvlJc w:val="left"/>
      <w:pPr>
        <w:ind w:left="6091" w:hanging="360"/>
      </w:pPr>
      <w:rPr>
        <w:rFonts w:ascii="Courier New" w:eastAsia="Courier New" w:hAnsi="Courier New" w:cs="Courier New"/>
      </w:rPr>
    </w:lvl>
    <w:lvl w:ilvl="8">
      <w:start w:val="1"/>
      <w:numFmt w:val="bullet"/>
      <w:lvlText w:val="▪"/>
      <w:lvlJc w:val="left"/>
      <w:pPr>
        <w:ind w:left="6811" w:hanging="360"/>
      </w:pPr>
      <w:rPr>
        <w:rFonts w:ascii="Noto Sans Symbols" w:eastAsia="Noto Sans Symbols" w:hAnsi="Noto Sans Symbols" w:cs="Noto Sans Symbols"/>
      </w:rPr>
    </w:lvl>
  </w:abstractNum>
  <w:abstractNum w:abstractNumId="1" w15:restartNumberingAfterBreak="0">
    <w:nsid w:val="02301BD2"/>
    <w:multiLevelType w:val="hybridMultilevel"/>
    <w:tmpl w:val="1D56EBD6"/>
    <w:lvl w:ilvl="0" w:tplc="F9A8598C">
      <w:start w:val="1"/>
      <w:numFmt w:val="upperLetter"/>
      <w:lvlText w:val="(%1)"/>
      <w:lvlJc w:val="left"/>
      <w:pPr>
        <w:ind w:left="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F011E2">
      <w:start w:val="1"/>
      <w:numFmt w:val="lowerLetter"/>
      <w:lvlText w:val="%2"/>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0AF42A">
      <w:start w:val="1"/>
      <w:numFmt w:val="lowerRoman"/>
      <w:lvlText w:val="%3"/>
      <w:lvlJc w:val="left"/>
      <w:pPr>
        <w:ind w:left="1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EE8108">
      <w:start w:val="1"/>
      <w:numFmt w:val="decimal"/>
      <w:lvlText w:val="%4"/>
      <w:lvlJc w:val="left"/>
      <w:pPr>
        <w:ind w:left="2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636B0">
      <w:start w:val="1"/>
      <w:numFmt w:val="lowerLetter"/>
      <w:lvlText w:val="%5"/>
      <w:lvlJc w:val="left"/>
      <w:pPr>
        <w:ind w:left="3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84D7D0">
      <w:start w:val="1"/>
      <w:numFmt w:val="lowerRoman"/>
      <w:lvlText w:val="%6"/>
      <w:lvlJc w:val="left"/>
      <w:pPr>
        <w:ind w:left="4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6E94E">
      <w:start w:val="1"/>
      <w:numFmt w:val="decimal"/>
      <w:lvlText w:val="%7"/>
      <w:lvlJc w:val="left"/>
      <w:pPr>
        <w:ind w:left="4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84F0BC">
      <w:start w:val="1"/>
      <w:numFmt w:val="lowerLetter"/>
      <w:lvlText w:val="%8"/>
      <w:lvlJc w:val="left"/>
      <w:pPr>
        <w:ind w:left="5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4E408E">
      <w:start w:val="1"/>
      <w:numFmt w:val="lowerRoman"/>
      <w:lvlText w:val="%9"/>
      <w:lvlJc w:val="left"/>
      <w:pPr>
        <w:ind w:left="6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310DC5"/>
    <w:multiLevelType w:val="hybridMultilevel"/>
    <w:tmpl w:val="BEFA268E"/>
    <w:lvl w:ilvl="0" w:tplc="82963142">
      <w:start w:val="1"/>
      <w:numFmt w:val="upperLetter"/>
      <w:lvlText w:val="(%1)"/>
      <w:lvlJc w:val="left"/>
      <w:pPr>
        <w:ind w:left="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DC25FE">
      <w:start w:val="1"/>
      <w:numFmt w:val="lowerLetter"/>
      <w:lvlText w:val="%2"/>
      <w:lvlJc w:val="left"/>
      <w:pPr>
        <w:ind w:left="1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6C8ED0">
      <w:start w:val="1"/>
      <w:numFmt w:val="lowerRoman"/>
      <w:lvlText w:val="%3"/>
      <w:lvlJc w:val="left"/>
      <w:pPr>
        <w:ind w:left="1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08A418">
      <w:start w:val="1"/>
      <w:numFmt w:val="decimal"/>
      <w:lvlText w:val="%4"/>
      <w:lvlJc w:val="left"/>
      <w:pPr>
        <w:ind w:left="2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E016A">
      <w:start w:val="1"/>
      <w:numFmt w:val="lowerLetter"/>
      <w:lvlText w:val="%5"/>
      <w:lvlJc w:val="left"/>
      <w:pPr>
        <w:ind w:left="3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694F6">
      <w:start w:val="1"/>
      <w:numFmt w:val="lowerRoman"/>
      <w:lvlText w:val="%6"/>
      <w:lvlJc w:val="left"/>
      <w:pPr>
        <w:ind w:left="4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7A4CF6">
      <w:start w:val="1"/>
      <w:numFmt w:val="decimal"/>
      <w:lvlText w:val="%7"/>
      <w:lvlJc w:val="left"/>
      <w:pPr>
        <w:ind w:left="4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EABBD4">
      <w:start w:val="1"/>
      <w:numFmt w:val="lowerLetter"/>
      <w:lvlText w:val="%8"/>
      <w:lvlJc w:val="left"/>
      <w:pPr>
        <w:ind w:left="5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34FB7E">
      <w:start w:val="1"/>
      <w:numFmt w:val="lowerRoman"/>
      <w:lvlText w:val="%9"/>
      <w:lvlJc w:val="left"/>
      <w:pPr>
        <w:ind w:left="6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9F3E52"/>
    <w:multiLevelType w:val="multilevel"/>
    <w:tmpl w:val="23302C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C13C1D"/>
    <w:multiLevelType w:val="hybridMultilevel"/>
    <w:tmpl w:val="B1E064F2"/>
    <w:lvl w:ilvl="0" w:tplc="F1EA4B48">
      <w:start w:val="1"/>
      <w:numFmt w:val="lowerRoman"/>
      <w:lvlText w:val="(%1)"/>
      <w:lvlJc w:val="left"/>
      <w:pPr>
        <w:ind w:left="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4C8D16">
      <w:start w:val="1"/>
      <w:numFmt w:val="lowerLetter"/>
      <w:lvlText w:val="%2"/>
      <w:lvlJc w:val="left"/>
      <w:pPr>
        <w:ind w:left="1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62698C">
      <w:start w:val="1"/>
      <w:numFmt w:val="lowerRoman"/>
      <w:lvlText w:val="%3"/>
      <w:lvlJc w:val="left"/>
      <w:pPr>
        <w:ind w:left="2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D01620">
      <w:start w:val="1"/>
      <w:numFmt w:val="decimal"/>
      <w:lvlText w:val="%4"/>
      <w:lvlJc w:val="left"/>
      <w:pPr>
        <w:ind w:left="2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A46244">
      <w:start w:val="1"/>
      <w:numFmt w:val="lowerLetter"/>
      <w:lvlText w:val="%5"/>
      <w:lvlJc w:val="left"/>
      <w:pPr>
        <w:ind w:left="3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AEC8DA">
      <w:start w:val="1"/>
      <w:numFmt w:val="lowerRoman"/>
      <w:lvlText w:val="%6"/>
      <w:lvlJc w:val="left"/>
      <w:pPr>
        <w:ind w:left="4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B69856">
      <w:start w:val="1"/>
      <w:numFmt w:val="decimal"/>
      <w:lvlText w:val="%7"/>
      <w:lvlJc w:val="left"/>
      <w:pPr>
        <w:ind w:left="4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6CDB0">
      <w:start w:val="1"/>
      <w:numFmt w:val="lowerLetter"/>
      <w:lvlText w:val="%8"/>
      <w:lvlJc w:val="left"/>
      <w:pPr>
        <w:ind w:left="5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248B68">
      <w:start w:val="1"/>
      <w:numFmt w:val="lowerRoman"/>
      <w:lvlText w:val="%9"/>
      <w:lvlJc w:val="left"/>
      <w:pPr>
        <w:ind w:left="6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CE6BF1"/>
    <w:multiLevelType w:val="hybridMultilevel"/>
    <w:tmpl w:val="A44218B6"/>
    <w:lvl w:ilvl="0" w:tplc="81065B16">
      <w:start w:val="3"/>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31AF60A">
      <w:start w:val="1"/>
      <w:numFmt w:val="lowerLetter"/>
      <w:lvlText w:val="%2"/>
      <w:lvlJc w:val="left"/>
      <w:pPr>
        <w:ind w:left="11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B4EA73C">
      <w:start w:val="1"/>
      <w:numFmt w:val="lowerRoman"/>
      <w:lvlText w:val="%3"/>
      <w:lvlJc w:val="left"/>
      <w:pPr>
        <w:ind w:left="189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0AEDC34">
      <w:start w:val="1"/>
      <w:numFmt w:val="decimal"/>
      <w:lvlText w:val="%4"/>
      <w:lvlJc w:val="left"/>
      <w:pPr>
        <w:ind w:left="26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8480520">
      <w:start w:val="1"/>
      <w:numFmt w:val="lowerLetter"/>
      <w:lvlText w:val="%5"/>
      <w:lvlJc w:val="left"/>
      <w:pPr>
        <w:ind w:left="33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DAAB8D0">
      <w:start w:val="1"/>
      <w:numFmt w:val="lowerRoman"/>
      <w:lvlText w:val="%6"/>
      <w:lvlJc w:val="left"/>
      <w:pPr>
        <w:ind w:left="40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8B8979A">
      <w:start w:val="1"/>
      <w:numFmt w:val="decimal"/>
      <w:lvlText w:val="%7"/>
      <w:lvlJc w:val="left"/>
      <w:pPr>
        <w:ind w:left="47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93C63A0">
      <w:start w:val="1"/>
      <w:numFmt w:val="lowerLetter"/>
      <w:lvlText w:val="%8"/>
      <w:lvlJc w:val="left"/>
      <w:pPr>
        <w:ind w:left="549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E2C163A">
      <w:start w:val="1"/>
      <w:numFmt w:val="lowerRoman"/>
      <w:lvlText w:val="%9"/>
      <w:lvlJc w:val="left"/>
      <w:pPr>
        <w:ind w:left="62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535F49"/>
    <w:multiLevelType w:val="hybridMultilevel"/>
    <w:tmpl w:val="9E48D364"/>
    <w:lvl w:ilvl="0" w:tplc="19202A04">
      <w:start w:val="1"/>
      <w:numFmt w:val="upperLetter"/>
      <w:lvlText w:val="(%1)"/>
      <w:lvlJc w:val="left"/>
      <w:pPr>
        <w:ind w:left="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D0199A">
      <w:start w:val="1"/>
      <w:numFmt w:val="lowerLetter"/>
      <w:lvlText w:val="%2"/>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AC4E50">
      <w:start w:val="1"/>
      <w:numFmt w:val="lowerRoman"/>
      <w:lvlText w:val="%3"/>
      <w:lvlJc w:val="left"/>
      <w:pPr>
        <w:ind w:left="1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7A0368">
      <w:start w:val="1"/>
      <w:numFmt w:val="decimal"/>
      <w:lvlText w:val="%4"/>
      <w:lvlJc w:val="left"/>
      <w:pPr>
        <w:ind w:left="2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EE7BE0">
      <w:start w:val="1"/>
      <w:numFmt w:val="lowerLetter"/>
      <w:lvlText w:val="%5"/>
      <w:lvlJc w:val="left"/>
      <w:pPr>
        <w:ind w:left="3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7E129A">
      <w:start w:val="1"/>
      <w:numFmt w:val="lowerRoman"/>
      <w:lvlText w:val="%6"/>
      <w:lvlJc w:val="left"/>
      <w:pPr>
        <w:ind w:left="4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F2836A">
      <w:start w:val="1"/>
      <w:numFmt w:val="decimal"/>
      <w:lvlText w:val="%7"/>
      <w:lvlJc w:val="left"/>
      <w:pPr>
        <w:ind w:left="4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CC5C78">
      <w:start w:val="1"/>
      <w:numFmt w:val="lowerLetter"/>
      <w:lvlText w:val="%8"/>
      <w:lvlJc w:val="left"/>
      <w:pPr>
        <w:ind w:left="5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B4C9FC">
      <w:start w:val="1"/>
      <w:numFmt w:val="lowerRoman"/>
      <w:lvlText w:val="%9"/>
      <w:lvlJc w:val="left"/>
      <w:pPr>
        <w:ind w:left="6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D43BB6"/>
    <w:multiLevelType w:val="hybridMultilevel"/>
    <w:tmpl w:val="E176F764"/>
    <w:lvl w:ilvl="0" w:tplc="3D8A3F52">
      <w:start w:val="2"/>
      <w:numFmt w:val="upperLetter"/>
      <w:lvlText w:val="(%1)"/>
      <w:lvlJc w:val="left"/>
      <w:pPr>
        <w:ind w:left="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9C099C">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0E75EE">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88C916">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BCD2FE">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58A6AA">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D622D0">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9E3900">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E25E40">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256587C"/>
    <w:multiLevelType w:val="hybridMultilevel"/>
    <w:tmpl w:val="D0F6E596"/>
    <w:lvl w:ilvl="0" w:tplc="5FD624F4">
      <w:start w:val="1"/>
      <w:numFmt w:val="upperLetter"/>
      <w:lvlText w:val="(%1)"/>
      <w:lvlJc w:val="left"/>
      <w:pPr>
        <w:ind w:left="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D218C6">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8E7CA2">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AABFCA">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F4DFEE">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8084A">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F44988">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E890C2">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321ED2">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F755CA"/>
    <w:multiLevelType w:val="hybridMultilevel"/>
    <w:tmpl w:val="E2E6365E"/>
    <w:lvl w:ilvl="0" w:tplc="289C6256">
      <w:start w:val="1"/>
      <w:numFmt w:val="lowerRoman"/>
      <w:lvlText w:val="(%1)"/>
      <w:lvlJc w:val="left"/>
      <w:pPr>
        <w:ind w:left="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BC27A4">
      <w:start w:val="1"/>
      <w:numFmt w:val="lowerLetter"/>
      <w:lvlText w:val="%2"/>
      <w:lvlJc w:val="left"/>
      <w:pPr>
        <w:ind w:left="1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107814">
      <w:start w:val="1"/>
      <w:numFmt w:val="lowerRoman"/>
      <w:lvlText w:val="%3"/>
      <w:lvlJc w:val="left"/>
      <w:pPr>
        <w:ind w:left="2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42047A">
      <w:start w:val="1"/>
      <w:numFmt w:val="decimal"/>
      <w:lvlText w:val="%4"/>
      <w:lvlJc w:val="left"/>
      <w:pPr>
        <w:ind w:left="2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EE0FD2">
      <w:start w:val="1"/>
      <w:numFmt w:val="lowerLetter"/>
      <w:lvlText w:val="%5"/>
      <w:lvlJc w:val="left"/>
      <w:pPr>
        <w:ind w:left="3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C4C0C0">
      <w:start w:val="1"/>
      <w:numFmt w:val="lowerRoman"/>
      <w:lvlText w:val="%6"/>
      <w:lvlJc w:val="left"/>
      <w:pPr>
        <w:ind w:left="4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A80B6C">
      <w:start w:val="1"/>
      <w:numFmt w:val="decimal"/>
      <w:lvlText w:val="%7"/>
      <w:lvlJc w:val="left"/>
      <w:pPr>
        <w:ind w:left="4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BCEDBE">
      <w:start w:val="1"/>
      <w:numFmt w:val="lowerLetter"/>
      <w:lvlText w:val="%8"/>
      <w:lvlJc w:val="left"/>
      <w:pPr>
        <w:ind w:left="5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5A895A">
      <w:start w:val="1"/>
      <w:numFmt w:val="lowerRoman"/>
      <w:lvlText w:val="%9"/>
      <w:lvlJc w:val="left"/>
      <w:pPr>
        <w:ind w:left="6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47185A"/>
    <w:multiLevelType w:val="multilevel"/>
    <w:tmpl w:val="D2A23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237F11"/>
    <w:multiLevelType w:val="hybridMultilevel"/>
    <w:tmpl w:val="082CFEDE"/>
    <w:lvl w:ilvl="0" w:tplc="19A07E1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426B94">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AAFB18">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80C52E">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34EBF6">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0DC633C">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481346">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68B82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90787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50772FD"/>
    <w:multiLevelType w:val="hybridMultilevel"/>
    <w:tmpl w:val="60AAB792"/>
    <w:lvl w:ilvl="0" w:tplc="0A0A65A8">
      <w:start w:val="8"/>
      <w:numFmt w:val="upperLetter"/>
      <w:lvlText w:val="(%1)"/>
      <w:lvlJc w:val="left"/>
      <w:pPr>
        <w:ind w:left="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34990A">
      <w:start w:val="1"/>
      <w:numFmt w:val="lowerLetter"/>
      <w:lvlText w:val="%2"/>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CAAD0">
      <w:start w:val="1"/>
      <w:numFmt w:val="lowerRoman"/>
      <w:lvlText w:val="%3"/>
      <w:lvlJc w:val="left"/>
      <w:pPr>
        <w:ind w:left="1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6C859A">
      <w:start w:val="1"/>
      <w:numFmt w:val="decimal"/>
      <w:lvlText w:val="%4"/>
      <w:lvlJc w:val="left"/>
      <w:pPr>
        <w:ind w:left="2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4AB5EA">
      <w:start w:val="1"/>
      <w:numFmt w:val="lowerLetter"/>
      <w:lvlText w:val="%5"/>
      <w:lvlJc w:val="left"/>
      <w:pPr>
        <w:ind w:left="3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906F0E">
      <w:start w:val="1"/>
      <w:numFmt w:val="lowerRoman"/>
      <w:lvlText w:val="%6"/>
      <w:lvlJc w:val="left"/>
      <w:pPr>
        <w:ind w:left="4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7A692E">
      <w:start w:val="1"/>
      <w:numFmt w:val="decimal"/>
      <w:lvlText w:val="%7"/>
      <w:lvlJc w:val="left"/>
      <w:pPr>
        <w:ind w:left="4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45EF8">
      <w:start w:val="1"/>
      <w:numFmt w:val="lowerLetter"/>
      <w:lvlText w:val="%8"/>
      <w:lvlJc w:val="left"/>
      <w:pPr>
        <w:ind w:left="5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4DBAA">
      <w:start w:val="1"/>
      <w:numFmt w:val="lowerRoman"/>
      <w:lvlText w:val="%9"/>
      <w:lvlJc w:val="left"/>
      <w:pPr>
        <w:ind w:left="6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A7E08E3"/>
    <w:multiLevelType w:val="hybridMultilevel"/>
    <w:tmpl w:val="47D2C1B6"/>
    <w:lvl w:ilvl="0" w:tplc="E416B722">
      <w:start w:val="5"/>
      <w:numFmt w:val="upperLetter"/>
      <w:lvlText w:val="(%1)"/>
      <w:lvlJc w:val="left"/>
      <w:pPr>
        <w:ind w:left="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CCC076">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66E270">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164F14">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E26AB6">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B84FFC">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E0522E">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D4291C">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E087E4">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F05FBD"/>
    <w:multiLevelType w:val="hybridMultilevel"/>
    <w:tmpl w:val="35D6A7A0"/>
    <w:lvl w:ilvl="0" w:tplc="0E52AC48">
      <w:start w:val="1"/>
      <w:numFmt w:val="lowerRoman"/>
      <w:lvlText w:val="(%1)"/>
      <w:lvlJc w:val="left"/>
      <w:pPr>
        <w:ind w:left="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08123A">
      <w:start w:val="1"/>
      <w:numFmt w:val="lowerLetter"/>
      <w:lvlText w:val="%2"/>
      <w:lvlJc w:val="left"/>
      <w:pPr>
        <w:ind w:left="1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845AFC">
      <w:start w:val="1"/>
      <w:numFmt w:val="lowerRoman"/>
      <w:lvlText w:val="%3"/>
      <w:lvlJc w:val="left"/>
      <w:pPr>
        <w:ind w:left="2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EC360E">
      <w:start w:val="1"/>
      <w:numFmt w:val="decimal"/>
      <w:lvlText w:val="%4"/>
      <w:lvlJc w:val="left"/>
      <w:pPr>
        <w:ind w:left="2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9C88F6">
      <w:start w:val="1"/>
      <w:numFmt w:val="lowerLetter"/>
      <w:lvlText w:val="%5"/>
      <w:lvlJc w:val="left"/>
      <w:pPr>
        <w:ind w:left="3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603B78">
      <w:start w:val="1"/>
      <w:numFmt w:val="lowerRoman"/>
      <w:lvlText w:val="%6"/>
      <w:lvlJc w:val="left"/>
      <w:pPr>
        <w:ind w:left="4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045778">
      <w:start w:val="1"/>
      <w:numFmt w:val="decimal"/>
      <w:lvlText w:val="%7"/>
      <w:lvlJc w:val="left"/>
      <w:pPr>
        <w:ind w:left="49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43E32">
      <w:start w:val="1"/>
      <w:numFmt w:val="lowerLetter"/>
      <w:lvlText w:val="%8"/>
      <w:lvlJc w:val="left"/>
      <w:pPr>
        <w:ind w:left="5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26CEEC">
      <w:start w:val="1"/>
      <w:numFmt w:val="lowerRoman"/>
      <w:lvlText w:val="%9"/>
      <w:lvlJc w:val="left"/>
      <w:pPr>
        <w:ind w:left="6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CF4760B"/>
    <w:multiLevelType w:val="hybridMultilevel"/>
    <w:tmpl w:val="C3EEF636"/>
    <w:lvl w:ilvl="0" w:tplc="061815A0">
      <w:start w:val="3"/>
      <w:numFmt w:val="upp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B66984">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26BF00">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5433B2">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66068">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10E632">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30F83E">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F4A27C">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6E9E4">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DA4372"/>
    <w:multiLevelType w:val="hybridMultilevel"/>
    <w:tmpl w:val="4AB0A0BC"/>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E10F7"/>
    <w:multiLevelType w:val="hybridMultilevel"/>
    <w:tmpl w:val="02968592"/>
    <w:lvl w:ilvl="0" w:tplc="B5F044AA">
      <w:start w:val="1"/>
      <w:numFmt w:val="upperLetter"/>
      <w:lvlText w:val="(%1)"/>
      <w:lvlJc w:val="left"/>
      <w:pPr>
        <w:ind w:left="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764B44">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7A6EB4">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783C4E">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EA966">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E5982">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12E3E6">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321C78">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4A2AD8">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4871275"/>
    <w:multiLevelType w:val="hybridMultilevel"/>
    <w:tmpl w:val="6BC012A0"/>
    <w:lvl w:ilvl="0" w:tplc="0608C906">
      <w:start w:val="1"/>
      <w:numFmt w:val="lowerRoman"/>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B80544">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42ED8C">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D04A6A">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325694">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D06CD2">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9ACE06">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F82830">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42CF34">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F0B6748"/>
    <w:multiLevelType w:val="hybridMultilevel"/>
    <w:tmpl w:val="FB1881C8"/>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E2F78"/>
    <w:multiLevelType w:val="hybridMultilevel"/>
    <w:tmpl w:val="922E57F0"/>
    <w:lvl w:ilvl="0" w:tplc="079C7068">
      <w:start w:val="1"/>
      <w:numFmt w:val="upperLetter"/>
      <w:lvlText w:val="(%1)"/>
      <w:lvlJc w:val="left"/>
      <w:pPr>
        <w:ind w:left="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A82108">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46D38E">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36F348">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8C2FD2">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F8EE2C">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7CF608">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AE837A">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ECB20">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AA0954"/>
    <w:multiLevelType w:val="multilevel"/>
    <w:tmpl w:val="1A825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52A39FD"/>
    <w:multiLevelType w:val="hybridMultilevel"/>
    <w:tmpl w:val="A7224BE0"/>
    <w:lvl w:ilvl="0" w:tplc="2BA47DDE">
      <w:start w:val="1"/>
      <w:numFmt w:val="upperLetter"/>
      <w:lvlText w:val="(%1)"/>
      <w:lvlJc w:val="left"/>
      <w:pPr>
        <w:ind w:left="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BED6F6">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D26232">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24C582">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D8676E">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CA422E">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765630">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A0C97C">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C179A">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8C33FB7"/>
    <w:multiLevelType w:val="hybridMultilevel"/>
    <w:tmpl w:val="07722356"/>
    <w:lvl w:ilvl="0" w:tplc="055A8A32">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F026A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7A28EB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AD0533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26186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ACC33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2F66C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64FEB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480DA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C9A1E97"/>
    <w:multiLevelType w:val="hybridMultilevel"/>
    <w:tmpl w:val="825A4D78"/>
    <w:lvl w:ilvl="0" w:tplc="45369286">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20CA38">
      <w:start w:val="1"/>
      <w:numFmt w:val="lowerLetter"/>
      <w:lvlText w:val="%2"/>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947A54">
      <w:start w:val="1"/>
      <w:numFmt w:val="lowerRoman"/>
      <w:lvlText w:val="%3"/>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789A3E">
      <w:start w:val="1"/>
      <w:numFmt w:val="decimal"/>
      <w:lvlText w:val="%4"/>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DC9C04">
      <w:start w:val="1"/>
      <w:numFmt w:val="lowerLetter"/>
      <w:lvlText w:val="%5"/>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4E3CB6">
      <w:start w:val="1"/>
      <w:numFmt w:val="lowerRoman"/>
      <w:lvlText w:val="%6"/>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6A8C64">
      <w:start w:val="1"/>
      <w:numFmt w:val="decimal"/>
      <w:lvlText w:val="%7"/>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9073C0">
      <w:start w:val="1"/>
      <w:numFmt w:val="lowerLetter"/>
      <w:lvlText w:val="%8"/>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BCDCC0">
      <w:start w:val="1"/>
      <w:numFmt w:val="lowerRoman"/>
      <w:lvlText w:val="%9"/>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0967230"/>
    <w:multiLevelType w:val="hybridMultilevel"/>
    <w:tmpl w:val="DA628152"/>
    <w:lvl w:ilvl="0" w:tplc="A1D62AFC">
      <w:start w:val="1"/>
      <w:numFmt w:val="upperLetter"/>
      <w:lvlText w:val="(%1)"/>
      <w:lvlJc w:val="left"/>
      <w:pPr>
        <w:ind w:left="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306BB8">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C4A3A0">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DC8D74">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365A98">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BAFBAC">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20F42">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5CAEB4">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0E72AE">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9ED42AD"/>
    <w:multiLevelType w:val="hybridMultilevel"/>
    <w:tmpl w:val="468264F2"/>
    <w:lvl w:ilvl="0" w:tplc="094C09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504F9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529AF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5E8D8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0C974">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5EB0C6">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0129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BE41F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022D4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B3B636B"/>
    <w:multiLevelType w:val="hybridMultilevel"/>
    <w:tmpl w:val="9AECE6D4"/>
    <w:lvl w:ilvl="0" w:tplc="D61814F0">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4DB6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36118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86AD7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051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A0105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F2ECC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F4944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76D5D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FE133C7"/>
    <w:multiLevelType w:val="hybridMultilevel"/>
    <w:tmpl w:val="471C5D02"/>
    <w:lvl w:ilvl="0" w:tplc="AF2466B2">
      <w:start w:val="2"/>
      <w:numFmt w:val="upp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D06158">
      <w:start w:val="1"/>
      <w:numFmt w:val="lowerLetter"/>
      <w:lvlText w:val="%2"/>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2F444">
      <w:start w:val="1"/>
      <w:numFmt w:val="lowerRoman"/>
      <w:lvlText w:val="%3"/>
      <w:lvlJc w:val="left"/>
      <w:pPr>
        <w:ind w:left="1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4A550">
      <w:start w:val="1"/>
      <w:numFmt w:val="decimal"/>
      <w:lvlText w:val="%4"/>
      <w:lvlJc w:val="left"/>
      <w:pPr>
        <w:ind w:left="2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DEFE0A">
      <w:start w:val="1"/>
      <w:numFmt w:val="lowerLetter"/>
      <w:lvlText w:val="%5"/>
      <w:lvlJc w:val="left"/>
      <w:pPr>
        <w:ind w:left="3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9AF4FA">
      <w:start w:val="1"/>
      <w:numFmt w:val="lowerRoman"/>
      <w:lvlText w:val="%6"/>
      <w:lvlJc w:val="left"/>
      <w:pPr>
        <w:ind w:left="4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980DFE">
      <w:start w:val="1"/>
      <w:numFmt w:val="decimal"/>
      <w:lvlText w:val="%7"/>
      <w:lvlJc w:val="left"/>
      <w:pPr>
        <w:ind w:left="4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72DFAC">
      <w:start w:val="1"/>
      <w:numFmt w:val="lowerLetter"/>
      <w:lvlText w:val="%8"/>
      <w:lvlJc w:val="left"/>
      <w:pPr>
        <w:ind w:left="5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2AC422">
      <w:start w:val="1"/>
      <w:numFmt w:val="lowerRoman"/>
      <w:lvlText w:val="%9"/>
      <w:lvlJc w:val="left"/>
      <w:pPr>
        <w:ind w:left="6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74408397">
    <w:abstractNumId w:val="24"/>
  </w:num>
  <w:num w:numId="2" w16cid:durableId="979530886">
    <w:abstractNumId w:val="22"/>
  </w:num>
  <w:num w:numId="3" w16cid:durableId="805242408">
    <w:abstractNumId w:val="20"/>
  </w:num>
  <w:num w:numId="4" w16cid:durableId="2023584440">
    <w:abstractNumId w:val="5"/>
  </w:num>
  <w:num w:numId="5" w16cid:durableId="2126341296">
    <w:abstractNumId w:val="2"/>
  </w:num>
  <w:num w:numId="6" w16cid:durableId="170918013">
    <w:abstractNumId w:val="13"/>
  </w:num>
  <w:num w:numId="7" w16cid:durableId="243032225">
    <w:abstractNumId w:val="1"/>
  </w:num>
  <w:num w:numId="8" w16cid:durableId="416560980">
    <w:abstractNumId w:val="6"/>
  </w:num>
  <w:num w:numId="9" w16cid:durableId="2111661650">
    <w:abstractNumId w:val="28"/>
  </w:num>
  <w:num w:numId="10" w16cid:durableId="1372877836">
    <w:abstractNumId w:val="9"/>
  </w:num>
  <w:num w:numId="11" w16cid:durableId="1968049702">
    <w:abstractNumId w:val="14"/>
  </w:num>
  <w:num w:numId="12" w16cid:durableId="1446995292">
    <w:abstractNumId w:val="25"/>
  </w:num>
  <w:num w:numId="13" w16cid:durableId="2129931758">
    <w:abstractNumId w:val="17"/>
  </w:num>
  <w:num w:numId="14" w16cid:durableId="1002858385">
    <w:abstractNumId w:val="18"/>
  </w:num>
  <w:num w:numId="15" w16cid:durableId="1331375743">
    <w:abstractNumId w:val="15"/>
  </w:num>
  <w:num w:numId="16" w16cid:durableId="1462117037">
    <w:abstractNumId w:val="8"/>
  </w:num>
  <w:num w:numId="17" w16cid:durableId="1983804777">
    <w:abstractNumId w:val="7"/>
  </w:num>
  <w:num w:numId="18" w16cid:durableId="111366923">
    <w:abstractNumId w:val="4"/>
  </w:num>
  <w:num w:numId="19" w16cid:durableId="1549604496">
    <w:abstractNumId w:val="12"/>
  </w:num>
  <w:num w:numId="20" w16cid:durableId="382877157">
    <w:abstractNumId w:val="27"/>
  </w:num>
  <w:num w:numId="21" w16cid:durableId="1679499653">
    <w:abstractNumId w:val="26"/>
  </w:num>
  <w:num w:numId="22" w16cid:durableId="1766879252">
    <w:abstractNumId w:val="23"/>
  </w:num>
  <w:num w:numId="23" w16cid:durableId="843130551">
    <w:abstractNumId w:val="11"/>
  </w:num>
  <w:num w:numId="24" w16cid:durableId="480468282">
    <w:abstractNumId w:val="21"/>
  </w:num>
  <w:num w:numId="25" w16cid:durableId="271329007">
    <w:abstractNumId w:val="19"/>
  </w:num>
  <w:num w:numId="26" w16cid:durableId="1210611942">
    <w:abstractNumId w:val="0"/>
  </w:num>
  <w:num w:numId="27" w16cid:durableId="1530409519">
    <w:abstractNumId w:val="10"/>
  </w:num>
  <w:num w:numId="28" w16cid:durableId="31734240">
    <w:abstractNumId w:val="3"/>
  </w:num>
  <w:num w:numId="29" w16cid:durableId="19949169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13"/>
    <w:rsid w:val="000B6813"/>
    <w:rsid w:val="00217A38"/>
    <w:rsid w:val="00221623"/>
    <w:rsid w:val="003B7411"/>
    <w:rsid w:val="003E2BD8"/>
    <w:rsid w:val="009879D1"/>
    <w:rsid w:val="00AA7D0D"/>
    <w:rsid w:val="00C46F6A"/>
    <w:rsid w:val="00D1618F"/>
    <w:rsid w:val="00D36D67"/>
    <w:rsid w:val="00E302D3"/>
    <w:rsid w:val="00E6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0"/>
      <w:lang w:bidi="en-US"/>
    </w:rPr>
  </w:style>
  <w:style w:type="paragraph" w:styleId="Heading1">
    <w:name w:val="heading 1"/>
    <w:basedOn w:val="Normal"/>
    <w:next w:val="Normal"/>
    <w:link w:val="Heading1Char"/>
    <w:uiPriority w:val="9"/>
    <w:qFormat/>
    <w:rsid w:val="00217A38"/>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217A38"/>
    <w:pPr>
      <w:keepNext/>
      <w:keepLines/>
      <w:spacing w:after="0" w:line="24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3B7411"/>
    <w:pPr>
      <w:spacing w:after="0" w:line="240" w:lineRule="auto"/>
      <w:contextualSpacing/>
      <w:jc w:val="center"/>
    </w:pPr>
    <w:rPr>
      <w:rFonts w:eastAsiaTheme="majorEastAsia" w:cstheme="majorBidi"/>
      <w:b/>
      <w:color w:val="auto"/>
      <w:spacing w:val="-10"/>
      <w:kern w:val="28"/>
      <w:sz w:val="28"/>
      <w:szCs w:val="56"/>
    </w:rPr>
  </w:style>
  <w:style w:type="character" w:customStyle="1" w:styleId="TitleChar">
    <w:name w:val="Title Char"/>
    <w:basedOn w:val="DefaultParagraphFont"/>
    <w:link w:val="Title"/>
    <w:uiPriority w:val="10"/>
    <w:rsid w:val="003B7411"/>
    <w:rPr>
      <w:rFonts w:ascii="Calibri" w:eastAsiaTheme="majorEastAsia" w:hAnsi="Calibri" w:cstheme="majorBidi"/>
      <w:b/>
      <w:spacing w:val="-10"/>
      <w:kern w:val="28"/>
      <w:sz w:val="28"/>
      <w:szCs w:val="56"/>
      <w:lang w:bidi="en-US"/>
    </w:rPr>
  </w:style>
  <w:style w:type="character" w:customStyle="1" w:styleId="Heading1Char">
    <w:name w:val="Heading 1 Char"/>
    <w:basedOn w:val="DefaultParagraphFont"/>
    <w:link w:val="Heading1"/>
    <w:uiPriority w:val="9"/>
    <w:rsid w:val="00217A38"/>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217A38"/>
    <w:rPr>
      <w:rFonts w:ascii="Calibri" w:eastAsiaTheme="majorEastAsia" w:hAnsi="Calibri" w:cstheme="majorBidi"/>
      <w:b/>
      <w:color w:val="000000" w:themeColor="text1"/>
      <w:sz w:val="28"/>
      <w:szCs w:val="26"/>
      <w:lang w:bidi="en-US"/>
    </w:rPr>
  </w:style>
  <w:style w:type="paragraph" w:styleId="ListParagraph">
    <w:name w:val="List Paragraph"/>
    <w:basedOn w:val="Normal"/>
    <w:uiPriority w:val="34"/>
    <w:qFormat/>
    <w:rsid w:val="00AA7D0D"/>
    <w:pPr>
      <w:ind w:left="720"/>
      <w:contextualSpacing/>
    </w:pPr>
  </w:style>
  <w:style w:type="paragraph" w:styleId="Header">
    <w:name w:val="header"/>
    <w:basedOn w:val="Normal"/>
    <w:link w:val="HeaderChar"/>
    <w:uiPriority w:val="99"/>
    <w:unhideWhenUsed/>
    <w:rsid w:val="00AA7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D0D"/>
    <w:rPr>
      <w:rFonts w:ascii="Calibri" w:eastAsia="Calibri" w:hAnsi="Calibri" w:cs="Calibri"/>
      <w:color w:val="000000"/>
      <w:sz w:val="20"/>
      <w:lang w:bidi="en-US"/>
    </w:rPr>
  </w:style>
  <w:style w:type="paragraph" w:styleId="Footer">
    <w:name w:val="footer"/>
    <w:basedOn w:val="Normal"/>
    <w:link w:val="FooterChar"/>
    <w:uiPriority w:val="99"/>
    <w:unhideWhenUsed/>
    <w:rsid w:val="00AA7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D0D"/>
    <w:rPr>
      <w:rFonts w:ascii="Calibri" w:eastAsia="Calibri" w:hAnsi="Calibri" w:cs="Calibri"/>
      <w:color w:val="000000"/>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2496</Words>
  <Characters>15143</Characters>
  <Application>Microsoft Office Word</Application>
  <DocSecurity>0</DocSecurity>
  <Lines>275</Lines>
  <Paragraphs>131</Paragraphs>
  <ScaleCrop>false</ScaleCrop>
  <HeadingPairs>
    <vt:vector size="2" baseType="variant">
      <vt:variant>
        <vt:lpstr>Title</vt:lpstr>
      </vt:variant>
      <vt:variant>
        <vt:i4>1</vt:i4>
      </vt:variant>
    </vt:vector>
  </HeadingPairs>
  <TitlesOfParts>
    <vt:vector size="1" baseType="lpstr">
      <vt:lpstr>English IV and IV Honors YAG</vt:lpstr>
    </vt:vector>
  </TitlesOfParts>
  <Manager/>
  <Company/>
  <LinksUpToDate>false</LinksUpToDate>
  <CharactersWithSpaces>17879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IV YAG</dc:title>
  <dc:subject/>
  <dc:creator/>
  <cp:keywords/>
  <dc:description/>
  <cp:lastModifiedBy/>
  <cp:revision>4</cp:revision>
  <dcterms:created xsi:type="dcterms:W3CDTF">2023-07-29T18:32:00Z</dcterms:created>
  <dcterms:modified xsi:type="dcterms:W3CDTF">2023-08-13T17:59:00Z</dcterms:modified>
  <cp:category/>
</cp:coreProperties>
</file>